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43" w:rsidRDefault="00772B19" w:rsidP="00BB4F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B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Основания и порядок установления административного надзора за лицами, освобождающимися из мест лишения свободы.</w:t>
      </w:r>
      <w:r w:rsidRPr="00772B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br/>
      </w:r>
    </w:p>
    <w:p w:rsidR="00772B19" w:rsidRDefault="00772B19" w:rsidP="00BB4F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Административный надзор устанавливается судом на основании заявления исправительного учреждения, в отношении совершеннолетнего лица, освобождаемого из мест лишения свободы и имеющего непогашенную либо неснятую судимость, за совершение:</w:t>
      </w:r>
    </w:p>
    <w:p w:rsidR="00772B19" w:rsidRDefault="00772B19" w:rsidP="00BB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тяжкого или особо тяжкого преступления;</w:t>
      </w:r>
    </w:p>
    <w:p w:rsidR="00772B19" w:rsidRDefault="00772B19" w:rsidP="00BB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преступления при рецидиве преступлений;</w:t>
      </w:r>
    </w:p>
    <w:p w:rsidR="00772B19" w:rsidRDefault="00772B19" w:rsidP="00BB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умышленного преступления в отношении несовершеннолетнего, в том случае если:</w:t>
      </w:r>
    </w:p>
    <w:p w:rsidR="00772B19" w:rsidRDefault="00772B19" w:rsidP="00BB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72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лицо в период отбывания наказания в местах лишения свободы признавалось злостным нарушителем установленного порядка отбывания наказания;</w:t>
      </w:r>
      <w:r w:rsidRPr="0077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72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лицо, отбывшее уголовное наказание в виде лишения свободы и имеющее непогашенную либо неснятую судимость, совершает в течение одного года два и более административных правонарушения против порядка управления и (или) административных правонарушения, посягающих на общественный порядок и общественную безопасность и (или) на здоровье населения и общественную нравственность.</w:t>
      </w:r>
    </w:p>
    <w:p w:rsidR="008523D4" w:rsidRDefault="00772B19" w:rsidP="00772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указанных оснований.</w:t>
      </w:r>
    </w:p>
    <w:p w:rsidR="00BB4F43" w:rsidRDefault="00BB4F43" w:rsidP="00BB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4F43" w:rsidRDefault="00BB4F43" w:rsidP="00BB4F43">
      <w:pPr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Разъяснение подготовил:</w:t>
      </w:r>
    </w:p>
    <w:p w:rsidR="00BB4F43" w:rsidRPr="00E836DA" w:rsidRDefault="00BB4F43" w:rsidP="00BB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F43" w:rsidRPr="00E836DA" w:rsidRDefault="00BB4F43" w:rsidP="00BB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Ст. помощник Лискинского</w:t>
      </w:r>
    </w:p>
    <w:p w:rsidR="00BB4F43" w:rsidRPr="00E836DA" w:rsidRDefault="00BB4F43" w:rsidP="00BB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межрайонного прокурора</w:t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  <w:t xml:space="preserve">  А.Н. Татаринцев</w:t>
      </w:r>
    </w:p>
    <w:p w:rsidR="00BB4F43" w:rsidRPr="00772B19" w:rsidRDefault="00BB4F43" w:rsidP="00BB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4F43" w:rsidRPr="0077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25"/>
    <w:rsid w:val="002E5625"/>
    <w:rsid w:val="00772B19"/>
    <w:rsid w:val="008523D4"/>
    <w:rsid w:val="00B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7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Дата1"/>
    <w:basedOn w:val="a0"/>
    <w:rsid w:val="00772B19"/>
  </w:style>
  <w:style w:type="paragraph" w:styleId="a3">
    <w:name w:val="List Paragraph"/>
    <w:basedOn w:val="a"/>
    <w:uiPriority w:val="34"/>
    <w:qFormat/>
    <w:rsid w:val="00772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7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Дата1"/>
    <w:basedOn w:val="a0"/>
    <w:rsid w:val="00772B19"/>
  </w:style>
  <w:style w:type="paragraph" w:styleId="a3">
    <w:name w:val="List Paragraph"/>
    <w:basedOn w:val="a"/>
    <w:uiPriority w:val="34"/>
    <w:qFormat/>
    <w:rsid w:val="0077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Татаринцев Андрей Николаевич</cp:lastModifiedBy>
  <cp:revision>3</cp:revision>
  <dcterms:created xsi:type="dcterms:W3CDTF">2014-10-09T04:50:00Z</dcterms:created>
  <dcterms:modified xsi:type="dcterms:W3CDTF">2015-04-20T17:22:00Z</dcterms:modified>
</cp:coreProperties>
</file>