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F56E83">
        <w:rPr>
          <w:rFonts w:ascii="Arial" w:hAnsi="Arial" w:cs="Arial"/>
          <w:bCs/>
          <w:kern w:val="36"/>
          <w:sz w:val="28"/>
          <w:szCs w:val="28"/>
        </w:rPr>
        <w:t>20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E21145" w:rsidRPr="00E21145" w:rsidRDefault="00E21145" w:rsidP="00E21145">
      <w:pPr>
        <w:shd w:val="clear" w:color="auto" w:fill="FFFFFF"/>
        <w:spacing w:after="200"/>
        <w:ind w:firstLine="709"/>
        <w:jc w:val="center"/>
        <w:rPr>
          <w:b/>
          <w:color w:val="212121"/>
          <w:sz w:val="28"/>
          <w:szCs w:val="28"/>
        </w:rPr>
      </w:pPr>
      <w:r w:rsidRPr="00E21145">
        <w:rPr>
          <w:b/>
          <w:color w:val="212121"/>
          <w:sz w:val="28"/>
          <w:szCs w:val="28"/>
        </w:rPr>
        <w:t>Отделение СФР по Воронежской области осуществляет выплаты 25,7 тысячам жителей региона, пострадавшим от воздействия радиации вследствие катастрофы на Чернобыльской АЭС</w:t>
      </w:r>
    </w:p>
    <w:p w:rsidR="00E21145" w:rsidRPr="00E21145" w:rsidRDefault="00E21145" w:rsidP="00E21145">
      <w:pPr>
        <w:spacing w:after="300"/>
        <w:ind w:firstLine="709"/>
        <w:jc w:val="both"/>
        <w:rPr>
          <w:sz w:val="28"/>
          <w:szCs w:val="28"/>
        </w:rPr>
      </w:pPr>
      <w:r w:rsidRPr="00E21145">
        <w:rPr>
          <w:sz w:val="28"/>
          <w:szCs w:val="28"/>
        </w:rPr>
        <w:t>Вследствие катастрофы на Чернобыльской АЭС, радиационному загрязнению подверглась часть населенных пунктов 8 районов Воронежской области. В настоящее время 23,3 тысячи человек получают выплаты за проживание в населенных пунктах, пострадавших от воздействия радиации и отнесенных к зоне проживания с льготным социально-экономическим статусом.</w:t>
      </w:r>
    </w:p>
    <w:p w:rsidR="00E21145" w:rsidRPr="00E21145" w:rsidRDefault="00E21145" w:rsidP="00E21145">
      <w:pPr>
        <w:spacing w:after="300"/>
        <w:ind w:firstLine="709"/>
        <w:jc w:val="both"/>
        <w:rPr>
          <w:sz w:val="28"/>
          <w:szCs w:val="28"/>
        </w:rPr>
      </w:pPr>
      <w:r w:rsidRPr="00E21145">
        <w:rPr>
          <w:sz w:val="28"/>
          <w:szCs w:val="28"/>
        </w:rPr>
        <w:t>Помимо выплат за проживание в загрязненных населенных пунктах, федеральным законодательством предусмотрены денежные компенсации ликвидаторам последствий катастрофы и гражданам, признанным инвалидами вследствие воздействия радиации. Указанные выплаты на территории нашего региона получают 2 тыс. человек.</w:t>
      </w:r>
    </w:p>
    <w:p w:rsidR="00E21145" w:rsidRPr="00E21145" w:rsidRDefault="00E21145" w:rsidP="00E21145">
      <w:pPr>
        <w:spacing w:after="300"/>
        <w:ind w:firstLine="709"/>
        <w:jc w:val="both"/>
        <w:rPr>
          <w:sz w:val="28"/>
          <w:szCs w:val="28"/>
        </w:rPr>
      </w:pPr>
      <w:r w:rsidRPr="00E21145">
        <w:rPr>
          <w:sz w:val="28"/>
          <w:szCs w:val="28"/>
        </w:rPr>
        <w:t>Кроме того, выплаты полагаются эвакуированным или выехавшим добровольно из зоны отчуждения, а также детям некоторых категорий граждан, пострадавших от воздействия радиации (инвалиды вследствие катастрофы ЧАЭС, ликвидаторы последствий аварии, выехавшие из зон отчуждения, отселения). Такие выплаты получают около 400 человек.</w:t>
      </w:r>
    </w:p>
    <w:p w:rsidR="00E21145" w:rsidRDefault="00E21145" w:rsidP="00E21145">
      <w:pPr>
        <w:ind w:firstLine="709"/>
        <w:jc w:val="center"/>
        <w:rPr>
          <w:sz w:val="28"/>
          <w:szCs w:val="28"/>
        </w:rPr>
      </w:pPr>
      <w:r w:rsidRPr="00E21145">
        <w:rPr>
          <w:sz w:val="28"/>
          <w:szCs w:val="28"/>
        </w:rPr>
        <w:t xml:space="preserve">Если у вас остались вопросы, можно обратиться в единый контакт-центр: 8 (800) 100-00-01 режим работы региональной линии Отделения СФР: понедельник-четверг с 09:00 до 18:00, пятница с 09:00 до 16:45, </w:t>
      </w:r>
    </w:p>
    <w:p w:rsidR="00E21145" w:rsidRPr="00E21145" w:rsidRDefault="00E21145" w:rsidP="00E21145">
      <w:pPr>
        <w:ind w:firstLine="709"/>
        <w:jc w:val="center"/>
        <w:rPr>
          <w:sz w:val="28"/>
          <w:szCs w:val="28"/>
        </w:rPr>
      </w:pPr>
      <w:r w:rsidRPr="00E21145">
        <w:rPr>
          <w:sz w:val="28"/>
          <w:szCs w:val="28"/>
        </w:rPr>
        <w:t>звонок бесплатный).</w:t>
      </w:r>
    </w:p>
    <w:p w:rsidR="00AC616B" w:rsidRPr="00E31B09" w:rsidRDefault="00AC616B" w:rsidP="00E21145">
      <w:pPr>
        <w:shd w:val="clear" w:color="auto" w:fill="FFFFFF"/>
        <w:ind w:firstLine="709"/>
        <w:jc w:val="center"/>
      </w:pPr>
      <w:bookmarkStart w:id="0" w:name="_GoBack"/>
      <w:bookmarkEnd w:id="0"/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76" w:rsidRDefault="00313976">
      <w:r>
        <w:separator/>
      </w:r>
    </w:p>
  </w:endnote>
  <w:endnote w:type="continuationSeparator" w:id="0">
    <w:p w:rsidR="00313976" w:rsidRDefault="0031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76" w:rsidRDefault="00313976">
      <w:r>
        <w:separator/>
      </w:r>
    </w:p>
  </w:footnote>
  <w:footnote w:type="continuationSeparator" w:id="0">
    <w:p w:rsidR="00313976" w:rsidRDefault="0031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0645B"/>
    <w:multiLevelType w:val="multilevel"/>
    <w:tmpl w:val="934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3"/>
  </w:num>
  <w:num w:numId="5">
    <w:abstractNumId w:val="19"/>
  </w:num>
  <w:num w:numId="6">
    <w:abstractNumId w:val="1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34"/>
  </w:num>
  <w:num w:numId="13">
    <w:abstractNumId w:val="0"/>
  </w:num>
  <w:num w:numId="14">
    <w:abstractNumId w:val="22"/>
  </w:num>
  <w:num w:numId="15">
    <w:abstractNumId w:val="17"/>
  </w:num>
  <w:num w:numId="16">
    <w:abstractNumId w:val="33"/>
  </w:num>
  <w:num w:numId="17">
    <w:abstractNumId w:val="26"/>
  </w:num>
  <w:num w:numId="18">
    <w:abstractNumId w:val="32"/>
  </w:num>
  <w:num w:numId="19">
    <w:abstractNumId w:val="18"/>
  </w:num>
  <w:num w:numId="20">
    <w:abstractNumId w:val="10"/>
  </w:num>
  <w:num w:numId="21">
    <w:abstractNumId w:val="27"/>
  </w:num>
  <w:num w:numId="22">
    <w:abstractNumId w:val="24"/>
  </w:num>
  <w:num w:numId="23">
    <w:abstractNumId w:val="6"/>
  </w:num>
  <w:num w:numId="24">
    <w:abstractNumId w:val="29"/>
  </w:num>
  <w:num w:numId="25">
    <w:abstractNumId w:val="25"/>
  </w:num>
  <w:num w:numId="26">
    <w:abstractNumId w:val="30"/>
  </w:num>
  <w:num w:numId="27">
    <w:abstractNumId w:val="20"/>
  </w:num>
  <w:num w:numId="28">
    <w:abstractNumId w:val="14"/>
  </w:num>
  <w:num w:numId="29">
    <w:abstractNumId w:val="28"/>
  </w:num>
  <w:num w:numId="30">
    <w:abstractNumId w:val="2"/>
  </w:num>
  <w:num w:numId="31">
    <w:abstractNumId w:val="16"/>
  </w:num>
  <w:num w:numId="32">
    <w:abstractNumId w:val="9"/>
  </w:num>
  <w:num w:numId="33">
    <w:abstractNumId w:val="31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0B33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3976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39D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145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56E83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1483-A7F5-41D9-A068-2A110C28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1389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2026-04-20T05:34:00Z</cp:lastPrinted>
  <dcterms:created xsi:type="dcterms:W3CDTF">2026-04-20T05:34:00Z</dcterms:created>
  <dcterms:modified xsi:type="dcterms:W3CDTF">2026-04-20T05:34:00Z</dcterms:modified>
</cp:coreProperties>
</file>