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251197">
        <w:rPr>
          <w:rFonts w:ascii="Arial" w:hAnsi="Arial" w:cs="Arial"/>
          <w:bCs/>
          <w:kern w:val="36"/>
          <w:sz w:val="28"/>
          <w:szCs w:val="28"/>
        </w:rPr>
        <w:t>30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674AD">
        <w:rPr>
          <w:rFonts w:ascii="Arial" w:hAnsi="Arial" w:cs="Arial"/>
          <w:bCs/>
          <w:kern w:val="36"/>
          <w:sz w:val="28"/>
          <w:szCs w:val="28"/>
        </w:rPr>
        <w:t>10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F8207E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251197" w:rsidRDefault="00251197" w:rsidP="00251197">
      <w:pPr>
        <w:jc w:val="center"/>
        <w:rPr>
          <w:rFonts w:ascii="Arial" w:hAnsi="Arial" w:cs="Arial"/>
          <w:b/>
          <w:sz w:val="28"/>
          <w:szCs w:val="28"/>
        </w:rPr>
      </w:pPr>
      <w:r w:rsidRPr="00251197">
        <w:rPr>
          <w:rFonts w:ascii="Arial" w:hAnsi="Arial" w:cs="Arial"/>
          <w:b/>
          <w:sz w:val="28"/>
          <w:szCs w:val="28"/>
        </w:rPr>
        <w:t xml:space="preserve">Отделение СФР по Воронежской области направило остатки материнского капитала менее 10 тысяч рублей </w:t>
      </w:r>
    </w:p>
    <w:p w:rsidR="00251197" w:rsidRDefault="00251197" w:rsidP="0025119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51197">
        <w:rPr>
          <w:rFonts w:ascii="Arial" w:hAnsi="Arial" w:cs="Arial"/>
          <w:b/>
          <w:sz w:val="28"/>
          <w:szCs w:val="28"/>
        </w:rPr>
        <w:t>1 310 семьям региона</w:t>
      </w:r>
    </w:p>
    <w:p w:rsidR="00251197" w:rsidRPr="00251197" w:rsidRDefault="00251197" w:rsidP="00251197">
      <w:pPr>
        <w:jc w:val="center"/>
        <w:rPr>
          <w:rFonts w:ascii="Arial" w:hAnsi="Arial" w:cs="Arial"/>
          <w:b/>
          <w:sz w:val="28"/>
          <w:szCs w:val="28"/>
        </w:rPr>
      </w:pPr>
    </w:p>
    <w:p w:rsidR="00251197" w:rsidRPr="00251197" w:rsidRDefault="00251197" w:rsidP="00251197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 w:rsidRPr="00251197">
        <w:rPr>
          <w:rStyle w:val="a7"/>
          <w:rFonts w:ascii="Arial" w:hAnsi="Arial" w:cs="Arial"/>
          <w:b w:val="0"/>
          <w:color w:val="212121"/>
        </w:rPr>
        <w:t>С 16 сентября в Отделении СФР по Воронежской области начался приём заявлений на получение остатка средств материнского капитала, не превышающего 10 тысяч рублей.</w:t>
      </w:r>
      <w:r w:rsidRPr="00251197">
        <w:rPr>
          <w:rStyle w:val="a7"/>
          <w:rFonts w:ascii="Arial" w:hAnsi="Arial" w:cs="Arial"/>
          <w:color w:val="212121"/>
        </w:rPr>
        <w:t xml:space="preserve"> </w:t>
      </w:r>
      <w:r w:rsidRPr="00251197">
        <w:rPr>
          <w:rFonts w:ascii="Arial" w:hAnsi="Arial" w:cs="Arial"/>
          <w:color w:val="212121"/>
          <w:shd w:val="clear" w:color="auto" w:fill="FFFFFF"/>
        </w:rPr>
        <w:t>На сегодняшний день выплату получили 1 310 воронежских семей. Неиспользованный остаток материнского капитала выплачивается независимо от возраста ребенка и материального положения семьи. </w:t>
      </w:r>
    </w:p>
    <w:p w:rsidR="00251197" w:rsidRPr="00251197" w:rsidRDefault="00251197" w:rsidP="00251197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 w:rsidRPr="00251197">
        <w:rPr>
          <w:rFonts w:ascii="Arial" w:hAnsi="Arial" w:cs="Arial"/>
          <w:color w:val="212121"/>
        </w:rPr>
        <w:t xml:space="preserve">Чтобы получить единовременную выплату, необходимо подать заявление на портале </w:t>
      </w:r>
      <w:proofErr w:type="spellStart"/>
      <w:r w:rsidRPr="00251197">
        <w:rPr>
          <w:rFonts w:ascii="Arial" w:hAnsi="Arial" w:cs="Arial"/>
          <w:color w:val="212121"/>
        </w:rPr>
        <w:t>госуслуг</w:t>
      </w:r>
      <w:proofErr w:type="spellEnd"/>
      <w:r w:rsidRPr="00251197">
        <w:rPr>
          <w:rFonts w:ascii="Arial" w:hAnsi="Arial" w:cs="Arial"/>
          <w:color w:val="212121"/>
        </w:rPr>
        <w:t>, в любой клиентской службе Отделения СФР по Воронежской области или в МФЦ. В заявлении на выплату нужно указать реквизиты банковского счета для зачисления денежных средств. Сумму остатка на сертификате вписывать не требуется, поскольку эти данные есть в распоряжении регионального Отделения СФР.</w:t>
      </w:r>
    </w:p>
    <w:p w:rsidR="00251197" w:rsidRPr="00251197" w:rsidRDefault="00251197" w:rsidP="00251197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 w:rsidRPr="00251197">
        <w:rPr>
          <w:rFonts w:ascii="Arial" w:hAnsi="Arial" w:cs="Arial"/>
          <w:color w:val="212121"/>
        </w:rPr>
        <w:t>Специалисты рассматривают заявку в течение 10 рабочих дней, а перечисление средств займет не более 5 рабочих дней.</w:t>
      </w:r>
    </w:p>
    <w:p w:rsidR="00251197" w:rsidRPr="00251197" w:rsidRDefault="00251197" w:rsidP="00251197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 w:rsidRPr="00251197">
        <w:rPr>
          <w:rFonts w:ascii="Arial" w:hAnsi="Arial" w:cs="Arial"/>
          <w:color w:val="212121"/>
        </w:rPr>
        <w:t>«</w:t>
      </w:r>
      <w:r w:rsidRPr="00251197">
        <w:rPr>
          <w:rStyle w:val="aa"/>
          <w:rFonts w:ascii="Arial" w:hAnsi="Arial" w:cs="Arial"/>
          <w:color w:val="212121"/>
        </w:rPr>
        <w:t>Важно понимать, что получить единовременную выплату можно только в том случае, если размер выплачиваемого остатка не превышает 10 тысяч рублей. Например, когда после всех распоряжений на сертификате осталось 8,5 тысяч рублей</w:t>
      </w:r>
      <w:r w:rsidRPr="00251197">
        <w:rPr>
          <w:rFonts w:ascii="Arial" w:hAnsi="Arial" w:cs="Arial"/>
          <w:color w:val="212121"/>
        </w:rPr>
        <w:t xml:space="preserve">», — отметил управляющий Отделением Социального фонда России по Воронежской области </w:t>
      </w:r>
      <w:r w:rsidRPr="00251197">
        <w:rPr>
          <w:rFonts w:ascii="Arial" w:hAnsi="Arial" w:cs="Arial"/>
          <w:b/>
          <w:color w:val="212121"/>
        </w:rPr>
        <w:t>Михаил Шапошников</w:t>
      </w:r>
      <w:r w:rsidRPr="00251197">
        <w:rPr>
          <w:rFonts w:ascii="Arial" w:hAnsi="Arial" w:cs="Arial"/>
          <w:color w:val="212121"/>
        </w:rPr>
        <w:t>.</w:t>
      </w:r>
    </w:p>
    <w:p w:rsidR="00251197" w:rsidRPr="00251197" w:rsidRDefault="00251197" w:rsidP="00251197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 w:rsidRPr="00251197">
        <w:rPr>
          <w:rFonts w:ascii="Arial" w:hAnsi="Arial" w:cs="Arial"/>
          <w:color w:val="212121"/>
        </w:rPr>
        <w:t>Узнать точную сумму оставшихся средств материнского капитала воронежцы могут в личном кабинете на портале </w:t>
      </w:r>
      <w:proofErr w:type="spellStart"/>
      <w:r w:rsidRPr="00251197">
        <w:rPr>
          <w:rFonts w:ascii="Arial" w:hAnsi="Arial" w:cs="Arial"/>
          <w:color w:val="212121"/>
        </w:rPr>
        <w:fldChar w:fldCharType="begin"/>
      </w:r>
      <w:r w:rsidRPr="00251197">
        <w:rPr>
          <w:rFonts w:ascii="Arial" w:hAnsi="Arial" w:cs="Arial"/>
          <w:color w:val="212121"/>
        </w:rPr>
        <w:instrText xml:space="preserve"> HYPERLINK "https://www.gosuslugi.ru/" \t "_blank" </w:instrText>
      </w:r>
      <w:r w:rsidRPr="00251197">
        <w:rPr>
          <w:rFonts w:ascii="Arial" w:hAnsi="Arial" w:cs="Arial"/>
          <w:color w:val="212121"/>
        </w:rPr>
        <w:fldChar w:fldCharType="separate"/>
      </w:r>
      <w:r w:rsidRPr="00251197">
        <w:rPr>
          <w:rStyle w:val="a9"/>
          <w:rFonts w:ascii="Arial" w:hAnsi="Arial" w:cs="Arial"/>
          <w:color w:val="212121"/>
        </w:rPr>
        <w:t>госуслуг</w:t>
      </w:r>
      <w:proofErr w:type="spellEnd"/>
      <w:r w:rsidRPr="00251197">
        <w:rPr>
          <w:rFonts w:ascii="Arial" w:hAnsi="Arial" w:cs="Arial"/>
          <w:color w:val="212121"/>
        </w:rPr>
        <w:fldChar w:fldCharType="end"/>
      </w:r>
      <w:r w:rsidRPr="00251197">
        <w:rPr>
          <w:rFonts w:ascii="Arial" w:hAnsi="Arial" w:cs="Arial"/>
          <w:color w:val="212121"/>
        </w:rPr>
        <w:t>, заказав соответствующую выписку.</w:t>
      </w:r>
    </w:p>
    <w:p w:rsidR="00251197" w:rsidRPr="00251197" w:rsidRDefault="00251197" w:rsidP="00251197">
      <w:pPr>
        <w:pStyle w:val="a8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251197">
        <w:rPr>
          <w:rFonts w:ascii="Arial" w:hAnsi="Arial" w:cs="Arial"/>
          <w:color w:val="212121"/>
        </w:rPr>
        <w:t>Если у вас остались вопросы, их можно задать по телефону единого контакт-центра:</w:t>
      </w:r>
    </w:p>
    <w:p w:rsidR="00251197" w:rsidRPr="00251197" w:rsidRDefault="00251197" w:rsidP="00251197">
      <w:pPr>
        <w:pStyle w:val="a8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251197">
        <w:rPr>
          <w:rStyle w:val="a7"/>
          <w:rFonts w:ascii="Arial" w:hAnsi="Arial" w:cs="Arial"/>
          <w:color w:val="212121"/>
        </w:rPr>
        <w:t>8 (800) 100-00-01</w:t>
      </w:r>
    </w:p>
    <w:p w:rsidR="00251197" w:rsidRPr="00251197" w:rsidRDefault="00251197" w:rsidP="00251197">
      <w:pPr>
        <w:pStyle w:val="a8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251197">
        <w:rPr>
          <w:rFonts w:ascii="Arial" w:hAnsi="Arial" w:cs="Arial"/>
          <w:color w:val="212121"/>
        </w:rPr>
        <w:t xml:space="preserve">(режим работы линии Отделения СФР по Воронежской области: </w:t>
      </w:r>
      <w:proofErr w:type="spellStart"/>
      <w:r w:rsidRPr="00251197">
        <w:rPr>
          <w:rFonts w:ascii="Arial" w:hAnsi="Arial" w:cs="Arial"/>
          <w:color w:val="212121"/>
        </w:rPr>
        <w:t>пн-чт</w:t>
      </w:r>
      <w:proofErr w:type="spellEnd"/>
      <w:r w:rsidRPr="00251197">
        <w:rPr>
          <w:rFonts w:ascii="Arial" w:hAnsi="Arial" w:cs="Arial"/>
          <w:color w:val="212121"/>
        </w:rPr>
        <w:t xml:space="preserve"> с 09:00 до 18:00, </w:t>
      </w:r>
      <w:proofErr w:type="spellStart"/>
      <w:r w:rsidRPr="00251197">
        <w:rPr>
          <w:rFonts w:ascii="Arial" w:hAnsi="Arial" w:cs="Arial"/>
          <w:color w:val="212121"/>
        </w:rPr>
        <w:t>пт</w:t>
      </w:r>
      <w:proofErr w:type="spellEnd"/>
      <w:r w:rsidRPr="00251197">
        <w:rPr>
          <w:rFonts w:ascii="Arial" w:hAnsi="Arial" w:cs="Arial"/>
          <w:color w:val="212121"/>
        </w:rPr>
        <w:t xml:space="preserve"> с 09:00 до 16:45, звонок бесплатный)</w:t>
      </w:r>
    </w:p>
    <w:p w:rsidR="00C674AD" w:rsidRPr="00251197" w:rsidRDefault="00C674AD" w:rsidP="00251197">
      <w:pPr>
        <w:ind w:firstLine="567"/>
        <w:jc w:val="center"/>
        <w:rPr>
          <w:rFonts w:ascii="Arial" w:hAnsi="Arial" w:cs="Arial"/>
          <w:sz w:val="23"/>
          <w:szCs w:val="23"/>
        </w:rPr>
      </w:pPr>
    </w:p>
    <w:sectPr w:rsidR="00C674AD" w:rsidRPr="00251197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FE2" w:rsidRDefault="00985FE2">
      <w:r>
        <w:separator/>
      </w:r>
    </w:p>
  </w:endnote>
  <w:endnote w:type="continuationSeparator" w:id="0">
    <w:p w:rsidR="00985FE2" w:rsidRDefault="0098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FE2" w:rsidRDefault="00985FE2">
      <w:r>
        <w:separator/>
      </w:r>
    </w:p>
  </w:footnote>
  <w:footnote w:type="continuationSeparator" w:id="0">
    <w:p w:rsidR="00985FE2" w:rsidRDefault="00985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2"/>
  </w:num>
  <w:num w:numId="5">
    <w:abstractNumId w:val="11"/>
  </w:num>
  <w:num w:numId="6">
    <w:abstractNumId w:val="1"/>
  </w:num>
  <w:num w:numId="7">
    <w:abstractNumId w:val="16"/>
  </w:num>
  <w:num w:numId="8">
    <w:abstractNumId w:val="33"/>
  </w:num>
  <w:num w:numId="9">
    <w:abstractNumId w:val="23"/>
  </w:num>
  <w:num w:numId="10">
    <w:abstractNumId w:val="27"/>
  </w:num>
  <w:num w:numId="11">
    <w:abstractNumId w:val="29"/>
  </w:num>
  <w:num w:numId="12">
    <w:abstractNumId w:val="15"/>
  </w:num>
  <w:num w:numId="13">
    <w:abstractNumId w:val="6"/>
  </w:num>
  <w:num w:numId="14">
    <w:abstractNumId w:val="26"/>
  </w:num>
  <w:num w:numId="15">
    <w:abstractNumId w:val="37"/>
  </w:num>
  <w:num w:numId="16">
    <w:abstractNumId w:val="14"/>
  </w:num>
  <w:num w:numId="17">
    <w:abstractNumId w:val="25"/>
  </w:num>
  <w:num w:numId="18">
    <w:abstractNumId w:val="20"/>
  </w:num>
  <w:num w:numId="19">
    <w:abstractNumId w:val="9"/>
  </w:num>
  <w:num w:numId="20">
    <w:abstractNumId w:val="34"/>
  </w:num>
  <w:num w:numId="21">
    <w:abstractNumId w:val="4"/>
  </w:num>
  <w:num w:numId="22">
    <w:abstractNumId w:val="7"/>
  </w:num>
  <w:num w:numId="23">
    <w:abstractNumId w:val="2"/>
  </w:num>
  <w:num w:numId="24">
    <w:abstractNumId w:val="24"/>
  </w:num>
  <w:num w:numId="25">
    <w:abstractNumId w:val="19"/>
  </w:num>
  <w:num w:numId="26">
    <w:abstractNumId w:val="12"/>
  </w:num>
  <w:num w:numId="27">
    <w:abstractNumId w:val="3"/>
  </w:num>
  <w:num w:numId="28">
    <w:abstractNumId w:val="8"/>
  </w:num>
  <w:num w:numId="29">
    <w:abstractNumId w:val="32"/>
  </w:num>
  <w:num w:numId="30">
    <w:abstractNumId w:val="13"/>
  </w:num>
  <w:num w:numId="31">
    <w:abstractNumId w:val="31"/>
  </w:num>
  <w:num w:numId="32">
    <w:abstractNumId w:val="18"/>
  </w:num>
  <w:num w:numId="33">
    <w:abstractNumId w:val="36"/>
  </w:num>
  <w:num w:numId="34">
    <w:abstractNumId w:val="5"/>
  </w:num>
  <w:num w:numId="35">
    <w:abstractNumId w:val="17"/>
  </w:num>
  <w:num w:numId="36">
    <w:abstractNumId w:val="30"/>
  </w:num>
  <w:num w:numId="37">
    <w:abstractNumId w:val="10"/>
  </w:num>
  <w:num w:numId="38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5FE2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89ADF2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649E-4932-4D6D-9480-1B2A6A5C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1751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2024-10-30T08:24:00Z</cp:lastPrinted>
  <dcterms:created xsi:type="dcterms:W3CDTF">2024-10-30T08:25:00Z</dcterms:created>
  <dcterms:modified xsi:type="dcterms:W3CDTF">2024-10-30T08:25:00Z</dcterms:modified>
</cp:coreProperties>
</file>