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22" w:rsidRPr="00B04AC4" w:rsidRDefault="009D5922" w:rsidP="009D5922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2B6C51" w:rsidRPr="002B6C51" w:rsidRDefault="002B6C51" w:rsidP="002B6C51">
      <w:pPr>
        <w:jc w:val="center"/>
        <w:rPr>
          <w:rFonts w:ascii="Arial" w:hAnsi="Arial" w:cs="Arial"/>
          <w:b/>
          <w:sz w:val="32"/>
          <w:szCs w:val="32"/>
        </w:rPr>
      </w:pPr>
      <w:r w:rsidRPr="002B6C51">
        <w:rPr>
          <w:rFonts w:ascii="Arial" w:hAnsi="Arial" w:cs="Arial"/>
          <w:b/>
          <w:sz w:val="32"/>
          <w:szCs w:val="32"/>
        </w:rPr>
        <w:t>В Воронежской области более 18 000 пенсионеров получают повышенную фиксированную выплату.</w:t>
      </w:r>
    </w:p>
    <w:p w:rsidR="003E551F" w:rsidRPr="002B6C51" w:rsidRDefault="00CA4B2B" w:rsidP="009555AF">
      <w:pPr>
        <w:spacing w:after="100" w:afterAutospacing="1"/>
        <w:jc w:val="center"/>
        <w:outlineLvl w:val="0"/>
        <w:rPr>
          <w:rFonts w:ascii="Arial" w:hAnsi="Arial" w:cs="Arial"/>
          <w:sz w:val="28"/>
          <w:szCs w:val="28"/>
        </w:rPr>
      </w:pPr>
      <w:r w:rsidRPr="002B6C51">
        <w:rPr>
          <w:rFonts w:ascii="Arial" w:hAnsi="Arial" w:cs="Arial"/>
          <w:sz w:val="28"/>
          <w:szCs w:val="28"/>
        </w:rPr>
        <w:pict>
          <v:rect id="_x0000_i1025" style="width:489.8pt;height:.6pt" o:hralign="center" o:hrstd="t" o:hr="t" fillcolor="#a0a0a0" stroked="f"/>
        </w:pict>
      </w:r>
    </w:p>
    <w:p w:rsidR="00B54003" w:rsidRPr="009555AF" w:rsidRDefault="002B6C51" w:rsidP="00B54003">
      <w:pPr>
        <w:shd w:val="clear" w:color="auto" w:fill="FFFFFF"/>
        <w:jc w:val="both"/>
        <w:rPr>
          <w:rFonts w:ascii="Arial" w:hAnsi="Arial" w:cs="Arial"/>
          <w:color w:val="212121"/>
        </w:rPr>
      </w:pPr>
      <w:bookmarkStart w:id="0" w:name="_GoBack"/>
      <w:bookmarkEnd w:id="0"/>
      <w:r>
        <w:rPr>
          <w:rFonts w:ascii="Arial" w:hAnsi="Arial" w:cs="Arial"/>
          <w:color w:val="212121"/>
        </w:rPr>
        <w:t>28</w:t>
      </w:r>
      <w:r w:rsidR="00B54003" w:rsidRPr="002B6C51">
        <w:rPr>
          <w:rFonts w:ascii="Arial" w:hAnsi="Arial" w:cs="Arial"/>
          <w:color w:val="212121"/>
        </w:rPr>
        <w:t>.06.2022</w:t>
      </w:r>
      <w:r w:rsidR="00B54003" w:rsidRPr="009555AF">
        <w:rPr>
          <w:rFonts w:ascii="Arial" w:hAnsi="Arial" w:cs="Arial"/>
          <w:color w:val="212121"/>
        </w:rPr>
        <w:t xml:space="preserve">      </w:t>
      </w:r>
    </w:p>
    <w:p w:rsidR="00B54003" w:rsidRPr="009555AF" w:rsidRDefault="00B54003" w:rsidP="00B54003">
      <w:pPr>
        <w:shd w:val="clear" w:color="auto" w:fill="FFFFFF"/>
        <w:jc w:val="both"/>
        <w:rPr>
          <w:rFonts w:ascii="Arial" w:hAnsi="Arial" w:cs="Arial"/>
          <w:color w:val="212121"/>
        </w:rPr>
      </w:pPr>
    </w:p>
    <w:p w:rsidR="002B6C51" w:rsidRPr="002B6C51" w:rsidRDefault="002B6C51" w:rsidP="002B6C51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2B6C51">
        <w:rPr>
          <w:rFonts w:ascii="Arial" w:hAnsi="Arial" w:cs="Arial"/>
          <w:sz w:val="26"/>
          <w:szCs w:val="26"/>
        </w:rPr>
        <w:t xml:space="preserve">В Воронежской области более 18 000 пенсионеров, дети которых обучаются по очной форме,  получают повышенную фиксированную выплату.                                                            </w:t>
      </w:r>
    </w:p>
    <w:p w:rsidR="002B6C51" w:rsidRPr="002B6C51" w:rsidRDefault="002B6C51" w:rsidP="002B6C5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  <w:sz w:val="26"/>
          <w:szCs w:val="26"/>
        </w:rPr>
      </w:pPr>
      <w:r w:rsidRPr="002B6C51">
        <w:rPr>
          <w:rFonts w:ascii="Arial" w:hAnsi="Arial" w:cs="Arial"/>
          <w:color w:val="212121"/>
          <w:sz w:val="26"/>
          <w:szCs w:val="26"/>
        </w:rPr>
        <w:t>Отделение Пенсионного фонда по Воронежской области напоминает, что пенсионеры, у которых на иждивении находятся дети-школьники или студенты, имеют право на повышенную фиксированную выплату к страховой пенсии. При этом важно, чтобы студент старше 18 лет обучался по очной форме в образовательном учреждении, был не старше 23 лет и не работал.</w:t>
      </w:r>
    </w:p>
    <w:p w:rsidR="002B6C51" w:rsidRPr="002B6C51" w:rsidRDefault="002B6C51" w:rsidP="002B6C5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  <w:sz w:val="26"/>
          <w:szCs w:val="26"/>
        </w:rPr>
      </w:pPr>
      <w:r w:rsidRPr="002B6C51">
        <w:rPr>
          <w:rFonts w:ascii="Arial" w:hAnsi="Arial" w:cs="Arial"/>
          <w:color w:val="212121"/>
          <w:sz w:val="26"/>
          <w:szCs w:val="26"/>
        </w:rPr>
        <w:t>На детей до 18 лет увеличенная фиксированная выплата к пенсии устанавливается независимо от факта учебы. За каждого иждивенца пенсионер получает дополнительно к пенсии 2406 руб. 91 коп. Претендовать на увеличенную пенсию (по старости или инвалидности) могут оба родителя.</w:t>
      </w:r>
    </w:p>
    <w:p w:rsidR="002B6C51" w:rsidRPr="002B6C51" w:rsidRDefault="002B6C51" w:rsidP="002B6C5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  <w:sz w:val="26"/>
          <w:szCs w:val="26"/>
        </w:rPr>
      </w:pPr>
      <w:r w:rsidRPr="002B6C51">
        <w:rPr>
          <w:rFonts w:ascii="Arial" w:hAnsi="Arial" w:cs="Arial"/>
          <w:color w:val="212121"/>
          <w:sz w:val="26"/>
          <w:szCs w:val="26"/>
        </w:rPr>
        <w:t>Для установления повышенной фиксированной выплаты необходимо предоставить в Пенсионный фонд свидетельство о рождении ребенка. Если ребенок старше 18 лет и не работает, то дополнительно требуется справка из учебного заведения об очной форме обучения.</w:t>
      </w:r>
    </w:p>
    <w:p w:rsidR="002B6C51" w:rsidRPr="002B6C51" w:rsidRDefault="002B6C51" w:rsidP="002B6C5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  <w:sz w:val="26"/>
          <w:szCs w:val="26"/>
        </w:rPr>
      </w:pPr>
      <w:r w:rsidRPr="002B6C51">
        <w:rPr>
          <w:rFonts w:ascii="Arial" w:hAnsi="Arial" w:cs="Arial"/>
          <w:color w:val="212121"/>
          <w:sz w:val="26"/>
          <w:szCs w:val="26"/>
        </w:rPr>
        <w:t xml:space="preserve">С 01.06.2022 родителям восемнадцатилетних выпускников школ, лицеев, колледжей, техникумов, училищ продолжается выплата фиксированной выплаты к страховой пенсии в повышенном размере до 1 сентября при наличии информации об обучении на дату исполнения 18 лет и вне зависимости от факта дальнейшего обучения. В последующем нужно подтвердить очное обучение ребенка – тогда выплата пенсии продлится до конца учебы или до 23 лет. </w:t>
      </w:r>
    </w:p>
    <w:p w:rsidR="002B6C51" w:rsidRPr="002B6C51" w:rsidRDefault="002B6C51" w:rsidP="002B6C5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  <w:sz w:val="26"/>
          <w:szCs w:val="26"/>
        </w:rPr>
      </w:pPr>
      <w:r w:rsidRPr="002B6C51">
        <w:rPr>
          <w:rFonts w:ascii="Arial" w:hAnsi="Arial" w:cs="Arial"/>
          <w:color w:val="212121"/>
          <w:sz w:val="26"/>
          <w:szCs w:val="26"/>
        </w:rPr>
        <w:t xml:space="preserve">Если ребенок старше 18 лет обучается и работает, то необходимо подтвердить иждивение ребенка сведениями о том, что доходы родителя являются для него основным и постоянным источником средств к существованию. </w:t>
      </w:r>
    </w:p>
    <w:p w:rsidR="002B6C51" w:rsidRPr="002B6C51" w:rsidRDefault="002B6C51" w:rsidP="002B6C5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  <w:sz w:val="26"/>
          <w:szCs w:val="26"/>
        </w:rPr>
      </w:pPr>
      <w:r w:rsidRPr="002B6C51">
        <w:rPr>
          <w:rFonts w:ascii="Arial" w:hAnsi="Arial" w:cs="Arial"/>
          <w:color w:val="212121"/>
          <w:sz w:val="26"/>
          <w:szCs w:val="26"/>
        </w:rPr>
        <w:t>В случае отчисления студента или его переводе на иную форму обучения повышенная выплата прекращается. Чтобы избежать переплат, которые в дальнейшем будут удерживаться из пенсии, необходимо сообщить в ПФР о произошедших изменениях.</w:t>
      </w:r>
    </w:p>
    <w:p w:rsidR="002B6C51" w:rsidRPr="00E70C52" w:rsidRDefault="002B6C51" w:rsidP="002B6C51">
      <w:pPr>
        <w:jc w:val="both"/>
        <w:rPr>
          <w:sz w:val="32"/>
          <w:szCs w:val="32"/>
        </w:rPr>
      </w:pPr>
    </w:p>
    <w:p w:rsidR="002A72A6" w:rsidRPr="009555AF" w:rsidRDefault="002A72A6" w:rsidP="002B6C51">
      <w:pPr>
        <w:jc w:val="both"/>
        <w:rPr>
          <w:rFonts w:ascii="Arial" w:hAnsi="Arial" w:cs="Arial"/>
          <w:sz w:val="28"/>
          <w:szCs w:val="28"/>
        </w:rPr>
      </w:pPr>
    </w:p>
    <w:sectPr w:rsidR="002A72A6" w:rsidRPr="009555AF" w:rsidSect="008C58EB">
      <w:headerReference w:type="default" r:id="rId8"/>
      <w:footerReference w:type="even" r:id="rId9"/>
      <w:footerReference w:type="default" r:id="rId10"/>
      <w:pgSz w:w="11906" w:h="16838" w:code="9"/>
      <w:pgMar w:top="2517" w:right="851" w:bottom="426" w:left="1259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24C" w:rsidRDefault="00A6624C">
      <w:r>
        <w:separator/>
      </w:r>
    </w:p>
  </w:endnote>
  <w:endnote w:type="continuationSeparator" w:id="0">
    <w:p w:rsidR="00A6624C" w:rsidRDefault="00A66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CA4B2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CA4B2B">
    <w:pPr>
      <w:pStyle w:val="a4"/>
      <w:ind w:right="360"/>
    </w:pPr>
    <w:r>
      <w:rPr>
        <w:noProof/>
      </w:rPr>
      <w:pict>
        <v:line id="Line 4" o:spid="_x0000_s4097" style="position:absolute;z-index:251657728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eW5rV8ABAABqAwAADgAAAAAAAAAAAAAAAAAuAgAA&#10;ZHJzL2Uyb0RvYy54bWxQSwECLQAUAAYACAAAACEAmE9uQNsAAAAIAQAADwAAAAAAAAAAAAAAAAAa&#10;BAAAZHJzL2Rvd25yZXYueG1sUEsFBgAAAAAEAAQA8wAAACIFAAAAAA==&#10;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24C" w:rsidRDefault="00A6624C">
      <w:r>
        <w:separator/>
      </w:r>
    </w:p>
  </w:footnote>
  <w:footnote w:type="continuationSeparator" w:id="0">
    <w:p w:rsidR="00A6624C" w:rsidRDefault="00A662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CA4B2B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100" type="#_x0000_t202" style="position:absolute;margin-left:399.6pt;margin-top:18.9pt;width:98.5pt;height:22.85pt;z-index:-251656704;visibility:visible;mso-width-relative:margin;mso-height-relative:margin" wrapcoords="-165 0 -165 20880 21600 20880 21600 0 -16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" stroked="f">
          <v:textbox style="mso-next-textbox:#Надпись 2">
            <w:txbxContent>
              <w:p w:rsidR="00953FB4" w:rsidRDefault="00953FB4">
                <w:r>
                  <w:t>ПРЕСС-РЕЛИЗ</w:t>
                </w:r>
              </w:p>
            </w:txbxContent>
          </v:textbox>
          <w10:wrap type="tight"/>
        </v:shape>
      </w:pict>
    </w:r>
    <w:r w:rsidR="00F93A3C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Text Box 1" o:spid="_x0000_s4099" type="#_x0000_t202" style="position:absolute;margin-left:4.4pt;margin-top:25.45pt;width:478.6pt;height:1in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<v:textbox style="mso-next-textbox:#Text Box 1">
            <w:txbxContent>
              <w:p w:rsidR="00953FB4" w:rsidRPr="00931278" w:rsidRDefault="00953FB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spacing w:val="20"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spacing w:val="20"/>
                    <w:sz w:val="22"/>
                    <w:szCs w:val="22"/>
                  </w:rPr>
                  <w:t>Пенсионный фонд Российской Федерации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Государственное учреждение – </w:t>
                </w:r>
                <w:r w:rsidR="00AC73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Отделение</w:t>
                </w: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Пенсионного фонда  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Российской Федерации </w:t>
                </w:r>
                <w:r w:rsidR="00AC73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по</w:t>
                </w: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  <w:r w:rsidR="001837E9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Воронежской области</w:t>
                </w:r>
              </w:p>
              <w:p w:rsidR="00953FB4" w:rsidRDefault="00953FB4" w:rsidP="00E01209"/>
              <w:p w:rsidR="00953FB4" w:rsidRPr="00E01209" w:rsidRDefault="00953FB4" w:rsidP="00E01209"/>
            </w:txbxContent>
          </v:textbox>
        </v:shape>
      </w:pict>
    </w:r>
    <w:r>
      <w:rPr>
        <w:noProof/>
      </w:rPr>
      <w:pict>
        <v:line id="Line 2" o:spid="_x0000_s4098" style="position:absolute;z-index:251656704;visibility:visible;mso-position-horizontal-relative:text;mso-position-vertical-relative:text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0BA"/>
    <w:multiLevelType w:val="multilevel"/>
    <w:tmpl w:val="17B8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A2DD6"/>
    <w:multiLevelType w:val="multilevel"/>
    <w:tmpl w:val="3516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74D3B"/>
    <w:multiLevelType w:val="multilevel"/>
    <w:tmpl w:val="256618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4D4625"/>
    <w:multiLevelType w:val="multilevel"/>
    <w:tmpl w:val="8D56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8131A"/>
    <w:multiLevelType w:val="multilevel"/>
    <w:tmpl w:val="EEB2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8B726C"/>
    <w:multiLevelType w:val="multilevel"/>
    <w:tmpl w:val="CE78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A461F0"/>
    <w:multiLevelType w:val="multilevel"/>
    <w:tmpl w:val="E40A0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AE0C0C"/>
    <w:multiLevelType w:val="multilevel"/>
    <w:tmpl w:val="B14A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F65F8F"/>
    <w:multiLevelType w:val="multilevel"/>
    <w:tmpl w:val="99AE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F753EF"/>
    <w:multiLevelType w:val="multilevel"/>
    <w:tmpl w:val="8866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584ADE"/>
    <w:multiLevelType w:val="multilevel"/>
    <w:tmpl w:val="D3DAF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495485"/>
    <w:multiLevelType w:val="multilevel"/>
    <w:tmpl w:val="51A4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2B46A72"/>
    <w:multiLevelType w:val="multilevel"/>
    <w:tmpl w:val="DD54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F3C73"/>
    <w:multiLevelType w:val="multilevel"/>
    <w:tmpl w:val="7850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9307C8"/>
    <w:multiLevelType w:val="multilevel"/>
    <w:tmpl w:val="54AC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4D5970"/>
    <w:multiLevelType w:val="multilevel"/>
    <w:tmpl w:val="F1BAF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776C2A"/>
    <w:multiLevelType w:val="multilevel"/>
    <w:tmpl w:val="97CE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6F3180"/>
    <w:multiLevelType w:val="multilevel"/>
    <w:tmpl w:val="4E08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54C70BF4"/>
    <w:multiLevelType w:val="multilevel"/>
    <w:tmpl w:val="81D2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DC5090"/>
    <w:multiLevelType w:val="multilevel"/>
    <w:tmpl w:val="D362D9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CD144C"/>
    <w:multiLevelType w:val="multilevel"/>
    <w:tmpl w:val="C11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337848"/>
    <w:multiLevelType w:val="multilevel"/>
    <w:tmpl w:val="4F98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21CCF"/>
    <w:multiLevelType w:val="multilevel"/>
    <w:tmpl w:val="B91C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973D95"/>
    <w:multiLevelType w:val="multilevel"/>
    <w:tmpl w:val="5630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625999"/>
    <w:multiLevelType w:val="multilevel"/>
    <w:tmpl w:val="2A3A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3E36D9"/>
    <w:multiLevelType w:val="multilevel"/>
    <w:tmpl w:val="C218A7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25"/>
  </w:num>
  <w:num w:numId="5">
    <w:abstractNumId w:val="22"/>
  </w:num>
  <w:num w:numId="6">
    <w:abstractNumId w:val="18"/>
  </w:num>
  <w:num w:numId="7">
    <w:abstractNumId w:val="30"/>
  </w:num>
  <w:num w:numId="8">
    <w:abstractNumId w:val="4"/>
  </w:num>
  <w:num w:numId="9">
    <w:abstractNumId w:val="8"/>
  </w:num>
  <w:num w:numId="10">
    <w:abstractNumId w:val="27"/>
  </w:num>
  <w:num w:numId="11">
    <w:abstractNumId w:val="11"/>
  </w:num>
  <w:num w:numId="12">
    <w:abstractNumId w:val="15"/>
  </w:num>
  <w:num w:numId="13">
    <w:abstractNumId w:val="21"/>
  </w:num>
  <w:num w:numId="14">
    <w:abstractNumId w:val="34"/>
  </w:num>
  <w:num w:numId="15">
    <w:abstractNumId w:val="24"/>
  </w:num>
  <w:num w:numId="16">
    <w:abstractNumId w:val="9"/>
  </w:num>
  <w:num w:numId="17">
    <w:abstractNumId w:val="13"/>
  </w:num>
  <w:num w:numId="18">
    <w:abstractNumId w:val="1"/>
  </w:num>
  <w:num w:numId="19">
    <w:abstractNumId w:val="16"/>
  </w:num>
  <w:num w:numId="20">
    <w:abstractNumId w:val="0"/>
  </w:num>
  <w:num w:numId="21">
    <w:abstractNumId w:val="26"/>
  </w:num>
  <w:num w:numId="22">
    <w:abstractNumId w:val="10"/>
  </w:num>
  <w:num w:numId="23">
    <w:abstractNumId w:val="14"/>
  </w:num>
  <w:num w:numId="24">
    <w:abstractNumId w:val="3"/>
  </w:num>
  <w:num w:numId="25">
    <w:abstractNumId w:val="36"/>
  </w:num>
  <w:num w:numId="26">
    <w:abstractNumId w:val="29"/>
  </w:num>
  <w:num w:numId="27">
    <w:abstractNumId w:val="19"/>
  </w:num>
  <w:num w:numId="28">
    <w:abstractNumId w:val="12"/>
  </w:num>
  <w:num w:numId="29">
    <w:abstractNumId w:val="6"/>
  </w:num>
  <w:num w:numId="30">
    <w:abstractNumId w:val="23"/>
  </w:num>
  <w:num w:numId="31">
    <w:abstractNumId w:val="31"/>
  </w:num>
  <w:num w:numId="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20"/>
  </w:num>
  <w:num w:numId="35">
    <w:abstractNumId w:val="7"/>
  </w:num>
  <w:num w:numId="36">
    <w:abstractNumId w:val="32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890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DB7"/>
    <w:rsid w:val="000B3887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1317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69BF"/>
    <w:rsid w:val="001176DC"/>
    <w:rsid w:val="00117793"/>
    <w:rsid w:val="001226B3"/>
    <w:rsid w:val="0012532E"/>
    <w:rsid w:val="00125499"/>
    <w:rsid w:val="00126707"/>
    <w:rsid w:val="00126CA9"/>
    <w:rsid w:val="00126DEB"/>
    <w:rsid w:val="0012749C"/>
    <w:rsid w:val="00127562"/>
    <w:rsid w:val="00136755"/>
    <w:rsid w:val="001372AD"/>
    <w:rsid w:val="001376AC"/>
    <w:rsid w:val="00137B0B"/>
    <w:rsid w:val="001408D2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7305"/>
    <w:rsid w:val="0015788D"/>
    <w:rsid w:val="00157A52"/>
    <w:rsid w:val="001639AE"/>
    <w:rsid w:val="001640B6"/>
    <w:rsid w:val="00167A3C"/>
    <w:rsid w:val="0017170A"/>
    <w:rsid w:val="00173D59"/>
    <w:rsid w:val="001742FB"/>
    <w:rsid w:val="0017501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A42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50D"/>
    <w:rsid w:val="001B3B26"/>
    <w:rsid w:val="001B455D"/>
    <w:rsid w:val="001B4DE9"/>
    <w:rsid w:val="001B5466"/>
    <w:rsid w:val="001B5658"/>
    <w:rsid w:val="001B75CB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835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6C51"/>
    <w:rsid w:val="002B790C"/>
    <w:rsid w:val="002C1933"/>
    <w:rsid w:val="002C2F7D"/>
    <w:rsid w:val="002C4B61"/>
    <w:rsid w:val="002D05FC"/>
    <w:rsid w:val="002D2E97"/>
    <w:rsid w:val="002D3713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39D7"/>
    <w:rsid w:val="00363BBA"/>
    <w:rsid w:val="00365033"/>
    <w:rsid w:val="003667F1"/>
    <w:rsid w:val="003717B4"/>
    <w:rsid w:val="00371A7A"/>
    <w:rsid w:val="00372B7E"/>
    <w:rsid w:val="003730D5"/>
    <w:rsid w:val="0037592C"/>
    <w:rsid w:val="00375D6C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A047B"/>
    <w:rsid w:val="003A1B75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68DE"/>
    <w:rsid w:val="003F736A"/>
    <w:rsid w:val="003F74B9"/>
    <w:rsid w:val="003F7727"/>
    <w:rsid w:val="0040110F"/>
    <w:rsid w:val="004022F2"/>
    <w:rsid w:val="004031BA"/>
    <w:rsid w:val="00404A42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37DE6"/>
    <w:rsid w:val="00441430"/>
    <w:rsid w:val="0044223E"/>
    <w:rsid w:val="00442890"/>
    <w:rsid w:val="0044500C"/>
    <w:rsid w:val="00446D7C"/>
    <w:rsid w:val="00450FBC"/>
    <w:rsid w:val="00455E8D"/>
    <w:rsid w:val="00455F18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A5669"/>
    <w:rsid w:val="004B0BEE"/>
    <w:rsid w:val="004B0F85"/>
    <w:rsid w:val="004B1683"/>
    <w:rsid w:val="004B4FF0"/>
    <w:rsid w:val="004C10CE"/>
    <w:rsid w:val="004C1CD9"/>
    <w:rsid w:val="004C238D"/>
    <w:rsid w:val="004C620A"/>
    <w:rsid w:val="004C67D8"/>
    <w:rsid w:val="004D0BEB"/>
    <w:rsid w:val="004D2112"/>
    <w:rsid w:val="004D4305"/>
    <w:rsid w:val="004D4C62"/>
    <w:rsid w:val="004D5432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1C31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1C12"/>
    <w:rsid w:val="0053205C"/>
    <w:rsid w:val="005327E1"/>
    <w:rsid w:val="00533293"/>
    <w:rsid w:val="00533E1B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72"/>
    <w:rsid w:val="00585AC8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3EF"/>
    <w:rsid w:val="005E193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5F63C6"/>
    <w:rsid w:val="005F7731"/>
    <w:rsid w:val="00605849"/>
    <w:rsid w:val="00607975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568B"/>
    <w:rsid w:val="00626379"/>
    <w:rsid w:val="0063000C"/>
    <w:rsid w:val="00630364"/>
    <w:rsid w:val="00630541"/>
    <w:rsid w:val="006316D7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503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1C88"/>
    <w:rsid w:val="006E378B"/>
    <w:rsid w:val="006E61CE"/>
    <w:rsid w:val="006F0591"/>
    <w:rsid w:val="006F1463"/>
    <w:rsid w:val="006F3631"/>
    <w:rsid w:val="006F3AC1"/>
    <w:rsid w:val="006F471E"/>
    <w:rsid w:val="006F701D"/>
    <w:rsid w:val="006F71E3"/>
    <w:rsid w:val="00700456"/>
    <w:rsid w:val="00700DDC"/>
    <w:rsid w:val="00702C65"/>
    <w:rsid w:val="00704C89"/>
    <w:rsid w:val="00705711"/>
    <w:rsid w:val="00705804"/>
    <w:rsid w:val="007061C0"/>
    <w:rsid w:val="007063B3"/>
    <w:rsid w:val="007073EE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12A"/>
    <w:rsid w:val="007270D4"/>
    <w:rsid w:val="007278B7"/>
    <w:rsid w:val="007304F1"/>
    <w:rsid w:val="00730C6A"/>
    <w:rsid w:val="00733A63"/>
    <w:rsid w:val="00734822"/>
    <w:rsid w:val="00735110"/>
    <w:rsid w:val="0073540E"/>
    <w:rsid w:val="00735C76"/>
    <w:rsid w:val="007374D2"/>
    <w:rsid w:val="0074253F"/>
    <w:rsid w:val="00742592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62F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43C0"/>
    <w:rsid w:val="007A69B2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28D3"/>
    <w:rsid w:val="007E3211"/>
    <w:rsid w:val="007E3693"/>
    <w:rsid w:val="007E39CA"/>
    <w:rsid w:val="007E5E8E"/>
    <w:rsid w:val="007E5F85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49B3"/>
    <w:rsid w:val="008774EC"/>
    <w:rsid w:val="008820DC"/>
    <w:rsid w:val="00883A58"/>
    <w:rsid w:val="00884D90"/>
    <w:rsid w:val="008861E2"/>
    <w:rsid w:val="00890BE4"/>
    <w:rsid w:val="00891672"/>
    <w:rsid w:val="00895361"/>
    <w:rsid w:val="008A272F"/>
    <w:rsid w:val="008A309A"/>
    <w:rsid w:val="008A36F9"/>
    <w:rsid w:val="008A37DA"/>
    <w:rsid w:val="008A3E9D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5AF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E0A"/>
    <w:rsid w:val="009B0FBC"/>
    <w:rsid w:val="009B1B37"/>
    <w:rsid w:val="009B24FD"/>
    <w:rsid w:val="009B2EA6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59A1"/>
    <w:rsid w:val="00A05D0F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62CE"/>
    <w:rsid w:val="00A60512"/>
    <w:rsid w:val="00A60694"/>
    <w:rsid w:val="00A60E36"/>
    <w:rsid w:val="00A62CF0"/>
    <w:rsid w:val="00A634CC"/>
    <w:rsid w:val="00A648A0"/>
    <w:rsid w:val="00A65D99"/>
    <w:rsid w:val="00A6624C"/>
    <w:rsid w:val="00A71108"/>
    <w:rsid w:val="00A72DA2"/>
    <w:rsid w:val="00A73417"/>
    <w:rsid w:val="00A73E5F"/>
    <w:rsid w:val="00A77AD9"/>
    <w:rsid w:val="00A82A3F"/>
    <w:rsid w:val="00A852CC"/>
    <w:rsid w:val="00A854B5"/>
    <w:rsid w:val="00A863AE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12BB"/>
    <w:rsid w:val="00B01ACA"/>
    <w:rsid w:val="00B01C9E"/>
    <w:rsid w:val="00B02019"/>
    <w:rsid w:val="00B04AC4"/>
    <w:rsid w:val="00B05B4A"/>
    <w:rsid w:val="00B07478"/>
    <w:rsid w:val="00B10594"/>
    <w:rsid w:val="00B14983"/>
    <w:rsid w:val="00B14FCB"/>
    <w:rsid w:val="00B16FB8"/>
    <w:rsid w:val="00B17444"/>
    <w:rsid w:val="00B2111C"/>
    <w:rsid w:val="00B21290"/>
    <w:rsid w:val="00B23746"/>
    <w:rsid w:val="00B274CA"/>
    <w:rsid w:val="00B275E8"/>
    <w:rsid w:val="00B278F3"/>
    <w:rsid w:val="00B304BD"/>
    <w:rsid w:val="00B326CE"/>
    <w:rsid w:val="00B4095E"/>
    <w:rsid w:val="00B41A0F"/>
    <w:rsid w:val="00B50679"/>
    <w:rsid w:val="00B525C7"/>
    <w:rsid w:val="00B5299A"/>
    <w:rsid w:val="00B54003"/>
    <w:rsid w:val="00B549A8"/>
    <w:rsid w:val="00B55013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1A9F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E2E6E"/>
    <w:rsid w:val="00BE38F6"/>
    <w:rsid w:val="00BE3AB8"/>
    <w:rsid w:val="00BE3CD6"/>
    <w:rsid w:val="00BE498C"/>
    <w:rsid w:val="00BE4A86"/>
    <w:rsid w:val="00BE521D"/>
    <w:rsid w:val="00BE5369"/>
    <w:rsid w:val="00BE5564"/>
    <w:rsid w:val="00BE5B5C"/>
    <w:rsid w:val="00BE6262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2930"/>
    <w:rsid w:val="00C92CB0"/>
    <w:rsid w:val="00C938ED"/>
    <w:rsid w:val="00C93FEA"/>
    <w:rsid w:val="00C94821"/>
    <w:rsid w:val="00C949CA"/>
    <w:rsid w:val="00C965CF"/>
    <w:rsid w:val="00C96633"/>
    <w:rsid w:val="00C972A9"/>
    <w:rsid w:val="00CA0305"/>
    <w:rsid w:val="00CA2054"/>
    <w:rsid w:val="00CA2CEE"/>
    <w:rsid w:val="00CA2E11"/>
    <w:rsid w:val="00CA3508"/>
    <w:rsid w:val="00CA4B2B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77E9"/>
    <w:rsid w:val="00D31053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8D0"/>
    <w:rsid w:val="00D6622F"/>
    <w:rsid w:val="00D66BE7"/>
    <w:rsid w:val="00D70425"/>
    <w:rsid w:val="00D76D8B"/>
    <w:rsid w:val="00D772C3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2CAE"/>
    <w:rsid w:val="00E04648"/>
    <w:rsid w:val="00E05752"/>
    <w:rsid w:val="00E07795"/>
    <w:rsid w:val="00E07BF0"/>
    <w:rsid w:val="00E07C01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F0A"/>
    <w:rsid w:val="00E42729"/>
    <w:rsid w:val="00E43759"/>
    <w:rsid w:val="00E454E7"/>
    <w:rsid w:val="00E455DD"/>
    <w:rsid w:val="00E46218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CD4"/>
    <w:rsid w:val="00E576AF"/>
    <w:rsid w:val="00E6437E"/>
    <w:rsid w:val="00E6475E"/>
    <w:rsid w:val="00E647C7"/>
    <w:rsid w:val="00E648F9"/>
    <w:rsid w:val="00E65D00"/>
    <w:rsid w:val="00E673A1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230"/>
    <w:rsid w:val="00E87894"/>
    <w:rsid w:val="00E93AAE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C222F"/>
    <w:rsid w:val="00EC4E42"/>
    <w:rsid w:val="00EC68FB"/>
    <w:rsid w:val="00EC6974"/>
    <w:rsid w:val="00EC6B9A"/>
    <w:rsid w:val="00EC6F26"/>
    <w:rsid w:val="00EC6FB9"/>
    <w:rsid w:val="00EC7B9E"/>
    <w:rsid w:val="00ED0595"/>
    <w:rsid w:val="00ED18BD"/>
    <w:rsid w:val="00ED2C4F"/>
    <w:rsid w:val="00ED3D02"/>
    <w:rsid w:val="00ED40C7"/>
    <w:rsid w:val="00ED48A8"/>
    <w:rsid w:val="00ED56C2"/>
    <w:rsid w:val="00ED7657"/>
    <w:rsid w:val="00EE15E7"/>
    <w:rsid w:val="00EE19EA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EF69C4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22DE6"/>
    <w:rsid w:val="00F230B9"/>
    <w:rsid w:val="00F24F45"/>
    <w:rsid w:val="00F25EA0"/>
    <w:rsid w:val="00F26570"/>
    <w:rsid w:val="00F271BE"/>
    <w:rsid w:val="00F30826"/>
    <w:rsid w:val="00F31E99"/>
    <w:rsid w:val="00F32814"/>
    <w:rsid w:val="00F32E66"/>
    <w:rsid w:val="00F32F45"/>
    <w:rsid w:val="00F345D3"/>
    <w:rsid w:val="00F357C9"/>
    <w:rsid w:val="00F3752E"/>
    <w:rsid w:val="00F40E7C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5A07"/>
    <w:rsid w:val="00FA5D9B"/>
    <w:rsid w:val="00FA6017"/>
    <w:rsid w:val="00FB4098"/>
    <w:rsid w:val="00FB58F1"/>
    <w:rsid w:val="00FB5951"/>
    <w:rsid w:val="00FB64BA"/>
    <w:rsid w:val="00FB666D"/>
    <w:rsid w:val="00FB6830"/>
    <w:rsid w:val="00FB752B"/>
    <w:rsid w:val="00FB7647"/>
    <w:rsid w:val="00FC0197"/>
    <w:rsid w:val="00FC07BF"/>
    <w:rsid w:val="00FC2546"/>
    <w:rsid w:val="00FC2584"/>
    <w:rsid w:val="00FC3D7B"/>
    <w:rsid w:val="00FC461C"/>
    <w:rsid w:val="00FC5E1D"/>
    <w:rsid w:val="00FC649F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5432EE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5432E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5432EE"/>
  </w:style>
  <w:style w:type="paragraph" w:styleId="a6">
    <w:name w:val="Balloon Text"/>
    <w:basedOn w:val="a"/>
    <w:semiHidden/>
    <w:rsid w:val="005432EE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5432EE"/>
    <w:rPr>
      <w:b/>
      <w:bCs/>
    </w:rPr>
  </w:style>
  <w:style w:type="paragraph" w:styleId="a8">
    <w:name w:val="Normal (Web)"/>
    <w:basedOn w:val="a"/>
    <w:uiPriority w:val="99"/>
    <w:rsid w:val="005432EE"/>
    <w:pPr>
      <w:spacing w:before="100" w:beforeAutospacing="1" w:after="100" w:afterAutospacing="1"/>
    </w:pPr>
  </w:style>
  <w:style w:type="character" w:styleId="a9">
    <w:name w:val="Hyperlink"/>
    <w:uiPriority w:val="99"/>
    <w:rsid w:val="005432EE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E60C6-39A3-488B-AF35-3930E052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2027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046BaranovaOV</cp:lastModifiedBy>
  <cp:revision>2</cp:revision>
  <cp:lastPrinted>2022-06-28T08:41:00Z</cp:lastPrinted>
  <dcterms:created xsi:type="dcterms:W3CDTF">2022-06-28T08:42:00Z</dcterms:created>
  <dcterms:modified xsi:type="dcterms:W3CDTF">2022-06-28T08:42:00Z</dcterms:modified>
</cp:coreProperties>
</file>