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DE" w:rsidRDefault="00724CDE" w:rsidP="00724CD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Уведомление 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b/>
          <w:bCs/>
          <w:color w:val="212121"/>
          <w:sz w:val="21"/>
          <w:szCs w:val="21"/>
        </w:rPr>
        <w:t>Дракинского</w:t>
      </w:r>
      <w:proofErr w:type="spellEnd"/>
      <w:r>
        <w:rPr>
          <w:b/>
          <w:bCs/>
          <w:color w:val="212121"/>
          <w:sz w:val="21"/>
          <w:szCs w:val="21"/>
        </w:rPr>
        <w:t xml:space="preserve"> сельского поселения Лискинского муниципального района Воронежской области на 2023 год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br/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Администрация </w:t>
      </w:r>
      <w:proofErr w:type="spellStart"/>
      <w:r>
        <w:rPr>
          <w:color w:val="212121"/>
          <w:sz w:val="21"/>
          <w:szCs w:val="21"/>
        </w:rPr>
        <w:t>Дракинского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Лискинского муниципального района Воронежской области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b/>
          <w:bCs/>
          <w:color w:val="212121"/>
          <w:sz w:val="21"/>
          <w:szCs w:val="21"/>
        </w:rPr>
        <w:t>с 1 октября по 1 ноября 2022 года</w:t>
      </w:r>
      <w:r>
        <w:rPr>
          <w:color w:val="212121"/>
          <w:sz w:val="21"/>
          <w:szCs w:val="21"/>
        </w:rPr>
        <w:t xml:space="preserve"> проводится общественное обсуждение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color w:val="212121"/>
          <w:sz w:val="21"/>
          <w:szCs w:val="21"/>
        </w:rPr>
        <w:t>Дракинского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Лискинского муниципального района на 2023 год (далее – проект программы профилактики).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>
        <w:rPr>
          <w:color w:val="212121"/>
          <w:sz w:val="21"/>
          <w:szCs w:val="21"/>
        </w:rPr>
        <w:t>Дракинского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  </w:t>
      </w:r>
      <w:hyperlink r:id="rId4" w:history="1">
        <w:r>
          <w:rPr>
            <w:rStyle w:val="a4"/>
            <w:color w:val="0263B2"/>
            <w:sz w:val="21"/>
            <w:szCs w:val="21"/>
          </w:rPr>
          <w:t>https://www.drakinskoe.ru</w:t>
        </w:r>
      </w:hyperlink>
      <w:r>
        <w:rPr>
          <w:color w:val="212121"/>
          <w:sz w:val="21"/>
          <w:szCs w:val="21"/>
        </w:rPr>
        <w:t> в разделе «Муниципальный контроль» - «Программа профилактики».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Предложения принимаются с 1 октября по 1 ноября 2022 года.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Способы подачи предложений по итогам рассмотрения: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почтовым отправлением: 397943, Воронежская область, Лискинский муниципальный район, Дракинское сельское поселение, с. Дракино, ул. Ленина, 110 в;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письмом на адрес электронной </w:t>
      </w:r>
      <w:proofErr w:type="spellStart"/>
      <w:r>
        <w:rPr>
          <w:color w:val="212121"/>
          <w:sz w:val="21"/>
          <w:szCs w:val="21"/>
        </w:rPr>
        <w:t>почты:</w:t>
      </w:r>
      <w:hyperlink r:id="rId5" w:history="1">
        <w:r>
          <w:rPr>
            <w:rStyle w:val="a4"/>
            <w:color w:val="0263B2"/>
            <w:sz w:val="21"/>
            <w:szCs w:val="21"/>
          </w:rPr>
          <w:t>drakinsk.liski@govvrn.ru</w:t>
        </w:r>
        <w:proofErr w:type="spellEnd"/>
      </w:hyperlink>
      <w:r>
        <w:rPr>
          <w:color w:val="212121"/>
          <w:sz w:val="21"/>
          <w:szCs w:val="21"/>
        </w:rPr>
        <w:t>;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посредством официального сайта: </w:t>
      </w:r>
      <w:hyperlink r:id="rId6" w:history="1">
        <w:r>
          <w:rPr>
            <w:rStyle w:val="a4"/>
            <w:color w:val="0263B2"/>
            <w:sz w:val="21"/>
            <w:szCs w:val="21"/>
          </w:rPr>
          <w:t>https://www.drakinskoe.ru</w:t>
        </w:r>
      </w:hyperlink>
      <w:r>
        <w:rPr>
          <w:color w:val="212121"/>
          <w:sz w:val="21"/>
          <w:szCs w:val="21"/>
        </w:rPr>
        <w:t>.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724CDE" w:rsidRDefault="00724CDE" w:rsidP="00724CD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72558" w:rsidRDefault="00372558">
      <w:bookmarkStart w:id="0" w:name="_GoBack"/>
      <w:bookmarkEnd w:id="0"/>
    </w:p>
    <w:sectPr w:rsidR="0037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1"/>
    <w:rsid w:val="00372558"/>
    <w:rsid w:val="00724CDE"/>
    <w:rsid w:val="00B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7D37-8E84-45E9-B8BC-0B2C0E4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akinskoe.ru/" TargetMode="External"/><Relationship Id="rId5" Type="http://schemas.openxmlformats.org/officeDocument/2006/relationships/hyperlink" Target="mailto:drakinsk.liski@govvrn.ru" TargetMode="External"/><Relationship Id="rId4" Type="http://schemas.openxmlformats.org/officeDocument/2006/relationships/hyperlink" Target="https://www.drak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2022-12-07T13:33:00Z</dcterms:created>
  <dcterms:modified xsi:type="dcterms:W3CDTF">2022-12-07T13:34:00Z</dcterms:modified>
</cp:coreProperties>
</file>