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D1" w:rsidRDefault="007512D1"/>
    <w:p w:rsidR="00AA6556" w:rsidRDefault="00AA6556" w:rsidP="00AA6556">
      <w:pPr>
        <w:pStyle w:val="1"/>
        <w:shd w:val="clear" w:color="auto" w:fill="FFFFFF"/>
        <w:spacing w:before="0" w:beforeAutospacing="0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</w:rPr>
        <w:t xml:space="preserve">Успеть до 1 октября: в центрах «Мои Документы» можно поменять набор </w:t>
      </w:r>
      <w:proofErr w:type="spellStart"/>
      <w:r>
        <w:rPr>
          <w:rFonts w:ascii="Arial" w:eastAsia="Times New Roman" w:hAnsi="Arial" w:cs="Arial"/>
          <w:color w:val="501B09"/>
          <w:spacing w:val="6"/>
        </w:rPr>
        <w:t>соцуслуг</w:t>
      </w:r>
      <w:proofErr w:type="spellEnd"/>
      <w:r>
        <w:rPr>
          <w:rFonts w:ascii="Arial" w:eastAsia="Times New Roman" w:hAnsi="Arial" w:cs="Arial"/>
          <w:color w:val="501B09"/>
          <w:spacing w:val="6"/>
        </w:rPr>
        <w:t xml:space="preserve"> на денежный эквивалент</w:t>
      </w:r>
    </w:p>
    <w:p w:rsidR="00AA6556" w:rsidRDefault="00AA6556" w:rsidP="00AA6556">
      <w:pPr>
        <w:pStyle w:val="a6"/>
        <w:rPr>
          <w:rFonts w:ascii="Calibri" w:hAnsi="Calibri" w:cs="Calibri"/>
          <w:color w:val="000000"/>
        </w:rPr>
      </w:pPr>
      <w:r>
        <w:rPr>
          <w:rFonts w:ascii="Calibri" w:hAnsi="Calibri" w:cs="Calibri"/>
          <w:noProof/>
          <w:color w:val="000000"/>
        </w:rPr>
        <w:drawing>
          <wp:inline distT="0" distB="0" distL="0" distR="0">
            <wp:extent cx="2895600" cy="2057400"/>
            <wp:effectExtent l="0" t="0" r="0" b="0"/>
            <wp:docPr id="1" name="Рисунок 1" descr="cid:fb1899bd-b9e1-401b-981b-7a02ff5e3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fb1899bd-b9e1-401b-981b-7a02ff5e38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>Федеральным льготникам, которые имеют право на ежемесячную денежную выплату, до 1 октября необходимо определиться, в какой форме они хотят получать набор социальных услуг в следующем году – натуральной или денежной.</w:t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>Претендовать на льготу могут инвалиды, дети-инвалиды, ветераны Великой Отечественной войны, а также бывшие несовершеннолетние узники концлагерей, граждане, пострадавшие от воздействия радиации, и другие категории.</w:t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>С 1 февраля 2022 года стоимость набора социальных услуг составляет 1313,44 рублей в месяц. В состав входят:</w:t>
      </w:r>
    </w:p>
    <w:p w:rsidR="00AA6556" w:rsidRDefault="00AA6556" w:rsidP="00AA6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  <w:sz w:val="28"/>
          <w:szCs w:val="28"/>
        </w:rPr>
        <w:t>бесплатные лекарства и медицинские изделия, специализированные продукты лечебного питания для детей-инвалидов;</w:t>
      </w:r>
    </w:p>
    <w:p w:rsidR="00AA6556" w:rsidRDefault="00AA6556" w:rsidP="00AA6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  <w:sz w:val="28"/>
          <w:szCs w:val="28"/>
        </w:rPr>
        <w:t>путевки на санаторно-курортное лечение для профилактики основных заболеваний;</w:t>
      </w:r>
    </w:p>
    <w:p w:rsidR="00AA6556" w:rsidRDefault="00AA6556" w:rsidP="00AA655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501B09"/>
          <w:spacing w:val="6"/>
        </w:rPr>
      </w:pPr>
      <w:r>
        <w:rPr>
          <w:rFonts w:ascii="Arial" w:eastAsia="Times New Roman" w:hAnsi="Arial" w:cs="Arial"/>
          <w:color w:val="501B09"/>
          <w:spacing w:val="6"/>
          <w:sz w:val="28"/>
          <w:szCs w:val="28"/>
        </w:rPr>
        <w:t>бесплатный проезд на пригородном железнодорожном и междугородном транспорте к месту лечения и обратно.</w:t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>Любую из этих категорий или все сразу можно заменить денежным эквивалентом. Для этого необходимо </w:t>
      </w:r>
      <w:r>
        <w:rPr>
          <w:rFonts w:ascii="Arial" w:hAnsi="Arial" w:cs="Arial"/>
          <w:b/>
          <w:bCs/>
          <w:color w:val="501B09"/>
          <w:spacing w:val="6"/>
          <w:sz w:val="28"/>
          <w:szCs w:val="28"/>
        </w:rPr>
        <w:t>до 1 октября</w:t>
      </w:r>
      <w:r>
        <w:rPr>
          <w:rFonts w:ascii="Arial" w:hAnsi="Arial" w:cs="Arial"/>
          <w:color w:val="501B09"/>
          <w:spacing w:val="6"/>
          <w:sz w:val="28"/>
          <w:szCs w:val="28"/>
        </w:rPr>
        <w:t> </w:t>
      </w:r>
      <w:r>
        <w:rPr>
          <w:rFonts w:ascii="Arial" w:hAnsi="Arial" w:cs="Arial"/>
          <w:b/>
          <w:bCs/>
          <w:color w:val="501B09"/>
          <w:spacing w:val="6"/>
          <w:sz w:val="28"/>
          <w:szCs w:val="28"/>
        </w:rPr>
        <w:t>текущего года</w:t>
      </w:r>
      <w:r>
        <w:rPr>
          <w:rFonts w:ascii="Arial" w:hAnsi="Arial" w:cs="Arial"/>
          <w:color w:val="501B09"/>
          <w:spacing w:val="6"/>
          <w:sz w:val="28"/>
          <w:szCs w:val="28"/>
        </w:rPr>
        <w:t> подать соответствующее заявление. С 1 января года, следующего за годом подачи заявления, право на натуральные льготы утратится, а размер ежемесячной денежной выплаты возрастет. Если же льготник вновь захочет воспользоваться натуральными льготами, то для возобновления их предоставления ему также следует подать заявление </w:t>
      </w:r>
      <w:r>
        <w:rPr>
          <w:rFonts w:ascii="Arial" w:hAnsi="Arial" w:cs="Arial"/>
          <w:b/>
          <w:bCs/>
          <w:color w:val="501B09"/>
          <w:spacing w:val="6"/>
          <w:sz w:val="28"/>
          <w:szCs w:val="28"/>
        </w:rPr>
        <w:t>до 1 октября</w:t>
      </w:r>
      <w:r>
        <w:rPr>
          <w:rFonts w:ascii="Arial" w:hAnsi="Arial" w:cs="Arial"/>
          <w:color w:val="501B09"/>
          <w:spacing w:val="6"/>
          <w:sz w:val="28"/>
          <w:szCs w:val="28"/>
        </w:rPr>
        <w:t>.</w:t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 xml:space="preserve">Сделать это можно, обратившись в многофункциональные центры Воронежской области или Пенсионный фонд. Услуга доступна и на портале </w:t>
      </w:r>
      <w:proofErr w:type="spellStart"/>
      <w:r>
        <w:rPr>
          <w:rFonts w:ascii="Arial" w:hAnsi="Arial" w:cs="Arial"/>
          <w:color w:val="501B09"/>
          <w:spacing w:val="6"/>
          <w:sz w:val="28"/>
          <w:szCs w:val="28"/>
        </w:rPr>
        <w:t>Госуслуг</w:t>
      </w:r>
      <w:proofErr w:type="spellEnd"/>
      <w:r>
        <w:rPr>
          <w:rFonts w:ascii="Arial" w:hAnsi="Arial" w:cs="Arial"/>
          <w:color w:val="501B09"/>
          <w:spacing w:val="6"/>
          <w:sz w:val="28"/>
          <w:szCs w:val="28"/>
        </w:rPr>
        <w:t xml:space="preserve"> – при необходимости специалисты МФЦ помогут воспользоваться электронным сервисом в секторах пользовательского сопровождения.</w:t>
      </w:r>
    </w:p>
    <w:p w:rsidR="00AA6556" w:rsidRDefault="00AA6556" w:rsidP="00AA6556">
      <w:pPr>
        <w:pStyle w:val="a6"/>
        <w:shd w:val="clear" w:color="auto" w:fill="FFFFFF"/>
        <w:jc w:val="both"/>
        <w:rPr>
          <w:rFonts w:ascii="Arial" w:hAnsi="Arial" w:cs="Arial"/>
          <w:color w:val="501B09"/>
          <w:spacing w:val="6"/>
        </w:rPr>
      </w:pPr>
      <w:r>
        <w:rPr>
          <w:rFonts w:ascii="Arial" w:hAnsi="Arial" w:cs="Arial"/>
          <w:color w:val="501B09"/>
          <w:spacing w:val="6"/>
          <w:sz w:val="28"/>
          <w:szCs w:val="28"/>
        </w:rPr>
        <w:t>Полный перечень необходимых документов и порядок предоставления услуги можно уточнить на сайте </w:t>
      </w:r>
      <w:hyperlink r:id="rId7" w:history="1">
        <w:r>
          <w:rPr>
            <w:rStyle w:val="a5"/>
            <w:rFonts w:ascii="Arial" w:hAnsi="Arial" w:cs="Arial"/>
            <w:color w:val="F26648"/>
            <w:spacing w:val="6"/>
            <w:sz w:val="28"/>
            <w:szCs w:val="28"/>
          </w:rPr>
          <w:t>mydocuments36.ru</w:t>
        </w:r>
      </w:hyperlink>
      <w:r>
        <w:rPr>
          <w:rFonts w:ascii="Arial" w:hAnsi="Arial" w:cs="Arial"/>
          <w:color w:val="501B09"/>
          <w:spacing w:val="6"/>
          <w:sz w:val="28"/>
          <w:szCs w:val="28"/>
        </w:rPr>
        <w:t xml:space="preserve"> или в </w:t>
      </w:r>
      <w:proofErr w:type="spellStart"/>
      <w:r>
        <w:rPr>
          <w:rFonts w:ascii="Arial" w:hAnsi="Arial" w:cs="Arial"/>
          <w:color w:val="501B09"/>
          <w:spacing w:val="6"/>
          <w:sz w:val="28"/>
          <w:szCs w:val="28"/>
        </w:rPr>
        <w:t>call</w:t>
      </w:r>
      <w:proofErr w:type="spellEnd"/>
      <w:r>
        <w:rPr>
          <w:rFonts w:ascii="Arial" w:hAnsi="Arial" w:cs="Arial"/>
          <w:color w:val="501B09"/>
          <w:spacing w:val="6"/>
          <w:sz w:val="28"/>
          <w:szCs w:val="28"/>
        </w:rPr>
        <w:t>-центре МФЦ (473) 226-99-99.</w:t>
      </w:r>
    </w:p>
    <w:p w:rsidR="00AA6556" w:rsidRDefault="00AA6556" w:rsidP="00AA6556">
      <w:pPr>
        <w:pStyle w:val="a6"/>
        <w:rPr>
          <w:rFonts w:ascii="Calibri" w:hAnsi="Calibri" w:cs="Calibri"/>
          <w:color w:val="000000"/>
        </w:rPr>
      </w:pPr>
    </w:p>
    <w:p w:rsidR="00307321" w:rsidRPr="000E3813" w:rsidRDefault="000E3813" w:rsidP="007512D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E3813">
        <w:rPr>
          <w:rFonts w:ascii="Trebuchet MS" w:hAnsi="Trebuchet MS"/>
          <w:color w:val="444444"/>
          <w:sz w:val="32"/>
          <w:szCs w:val="32"/>
        </w:rPr>
        <w:br/>
      </w:r>
      <w:r w:rsidRPr="000E3813">
        <w:rPr>
          <w:rFonts w:ascii="Trebuchet MS" w:hAnsi="Trebuchet MS"/>
          <w:color w:val="444444"/>
          <w:sz w:val="32"/>
          <w:szCs w:val="32"/>
          <w:shd w:val="clear" w:color="auto" w:fill="E6E6E6"/>
        </w:rPr>
        <w:t xml:space="preserve"> </w:t>
      </w:r>
      <w:r w:rsidRPr="000E3813">
        <w:rPr>
          <w:rFonts w:ascii="Verdana" w:hAnsi="Verdana"/>
          <w:color w:val="000000"/>
          <w:sz w:val="32"/>
          <w:szCs w:val="32"/>
          <w:shd w:val="clear" w:color="auto" w:fill="FFFFFF"/>
        </w:rPr>
        <w:t xml:space="preserve"> </w:t>
      </w:r>
      <w:r w:rsidR="00307321" w:rsidRPr="000E3813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</w:t>
      </w:r>
    </w:p>
    <w:sectPr w:rsidR="00307321" w:rsidRPr="000E3813" w:rsidSect="00AA6556">
      <w:pgSz w:w="11906" w:h="16838"/>
      <w:pgMar w:top="0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E74B5"/>
    <w:multiLevelType w:val="multilevel"/>
    <w:tmpl w:val="29C8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61"/>
    <w:rsid w:val="000E3813"/>
    <w:rsid w:val="00307321"/>
    <w:rsid w:val="007512D1"/>
    <w:rsid w:val="00882561"/>
    <w:rsid w:val="00AA6556"/>
    <w:rsid w:val="00DD75E8"/>
    <w:rsid w:val="00E1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1BFBE-2D15-465B-A55B-CE1595B3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55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A65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2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12D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A655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AA6556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AA6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providers/item/226-poluchenie-otkaz-ot-polucheniya-federalnykh-lg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1899bd-b9e1-401b-981b-7a02ff5e38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2022-09-14T12:11:00Z</cp:lastPrinted>
  <dcterms:created xsi:type="dcterms:W3CDTF">2022-09-06T06:21:00Z</dcterms:created>
  <dcterms:modified xsi:type="dcterms:W3CDTF">2022-09-19T11:24:00Z</dcterms:modified>
</cp:coreProperties>
</file>