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2" w:rsidRDefault="008F0ACA">
      <w:r>
        <w:rPr>
          <w:color w:val="212121"/>
          <w:sz w:val="21"/>
          <w:szCs w:val="21"/>
          <w:shd w:val="clear" w:color="auto" w:fill="FFFFFF"/>
        </w:rPr>
        <w:t xml:space="preserve">24 июля 2020 года в 11.00 час. в актовом зале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Дома </w:t>
      </w:r>
      <w:proofErr w:type="gramStart"/>
      <w:r>
        <w:rPr>
          <w:color w:val="212121"/>
          <w:sz w:val="21"/>
          <w:szCs w:val="21"/>
          <w:shd w:val="clear" w:color="auto" w:fill="FFFFFF"/>
        </w:rPr>
        <w:t>культуры  по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адресу: с. Дракино, ул. Ленина, д. 110а  состоятся  публичные слушания по вопросу внесения изменений   в Генеральный план   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A"/>
    <w:rsid w:val="001A411A"/>
    <w:rsid w:val="008F0AC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5B3E0-5920-430D-9490-2CD45452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2024-04-19T06:05:00Z</dcterms:created>
  <dcterms:modified xsi:type="dcterms:W3CDTF">2024-04-19T06:05:00Z</dcterms:modified>
</cp:coreProperties>
</file>