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D7" w:rsidRDefault="00431CFC">
      <w:r>
        <w:rPr>
          <w:color w:val="212121"/>
          <w:sz w:val="21"/>
          <w:szCs w:val="21"/>
          <w:shd w:val="clear" w:color="auto" w:fill="FFFFFF"/>
        </w:rPr>
        <w:t xml:space="preserve">3 мая 2017 г. в 15.00 в здании администрации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 состоятся публичные слушания по проекту изменений и дополнений в Правила землепользования и застройки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Лискинского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муниципального района Воронежской области в текстовую часть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8F"/>
    <w:rsid w:val="00431CFC"/>
    <w:rsid w:val="009C62D7"/>
    <w:rsid w:val="00A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08582-1E42-4538-B7C0-4659D1D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2024-04-04T10:05:00Z</dcterms:created>
  <dcterms:modified xsi:type="dcterms:W3CDTF">2024-04-04T10:05:00Z</dcterms:modified>
</cp:coreProperties>
</file>