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8C" w:rsidRPr="00CB118C" w:rsidRDefault="00CB118C" w:rsidP="00CB1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1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CB118C" w:rsidRPr="00CB118C" w:rsidRDefault="00CB118C" w:rsidP="00CB1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1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ДРАКИНСКОГО СЕЛЬСКОГО ПОСЕЛЕНИЯ  </w:t>
      </w:r>
    </w:p>
    <w:p w:rsidR="00CB118C" w:rsidRPr="00CB118C" w:rsidRDefault="00CB118C" w:rsidP="00CB1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CB1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CB1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CB118C" w:rsidRPr="00CB118C" w:rsidRDefault="00CB118C" w:rsidP="00CB118C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1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CB118C" w:rsidRPr="00CB118C" w:rsidRDefault="00CB118C" w:rsidP="00CB1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1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CB118C" w:rsidRPr="00CB118C" w:rsidRDefault="00CB118C" w:rsidP="00CB1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CB118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 РЕШЕНИЕ</w:t>
      </w:r>
    </w:p>
    <w:p w:rsidR="00CB118C" w:rsidRPr="00CB118C" w:rsidRDefault="00CB118C" w:rsidP="00CB1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1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</w:p>
    <w:p w:rsidR="00CB118C" w:rsidRPr="00737193" w:rsidRDefault="00CB118C" w:rsidP="00CB118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</w:rPr>
        <w:t xml:space="preserve">24»   </w:t>
      </w:r>
      <w:proofErr w:type="gramEnd"/>
      <w:r>
        <w:rPr>
          <w:sz w:val="28"/>
          <w:szCs w:val="28"/>
          <w:u w:val="single"/>
        </w:rPr>
        <w:t xml:space="preserve"> мая</w:t>
      </w:r>
      <w:r>
        <w:rPr>
          <w:sz w:val="28"/>
          <w:szCs w:val="28"/>
          <w:u w:val="single"/>
        </w:rPr>
        <w:t xml:space="preserve">    2022</w:t>
      </w:r>
      <w:r w:rsidRPr="002627CF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№ 91</w:t>
      </w:r>
    </w:p>
    <w:p w:rsidR="00CB118C" w:rsidRPr="00737193" w:rsidRDefault="00CB118C" w:rsidP="00CB118C">
      <w:pPr>
        <w:pStyle w:val="a3"/>
        <w:rPr>
          <w:sz w:val="20"/>
          <w:szCs w:val="20"/>
        </w:rPr>
      </w:pPr>
      <w:r w:rsidRPr="00737193">
        <w:t xml:space="preserve">                  </w:t>
      </w:r>
      <w:proofErr w:type="spellStart"/>
      <w:r w:rsidRPr="00737193">
        <w:rPr>
          <w:sz w:val="20"/>
          <w:szCs w:val="20"/>
        </w:rPr>
        <w:t>с.Дракино</w:t>
      </w:r>
      <w:proofErr w:type="spellEnd"/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 w:rsidRPr="00CB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внесении  изменений</w:t>
      </w:r>
      <w:proofErr w:type="gramEnd"/>
      <w:r w:rsidRPr="00CB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дополнений в Устав </w:t>
      </w:r>
      <w:proofErr w:type="spellStart"/>
      <w:r w:rsidRPr="00CB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</w:t>
      </w:r>
      <w:proofErr w:type="spellEnd"/>
      <w:r w:rsidRPr="00CB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 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18C" w:rsidRPr="00CB118C" w:rsidRDefault="00CB118C" w:rsidP="00CB11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приведения Устава </w:t>
      </w:r>
      <w:proofErr w:type="spellStart"/>
      <w:r w:rsidRPr="00CB11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CB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 Совет народных депутатов  </w:t>
      </w:r>
      <w:proofErr w:type="spellStart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CB118C" w:rsidRPr="00CB118C" w:rsidRDefault="00CB118C" w:rsidP="00CB11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</w:t>
      </w:r>
      <w:proofErr w:type="gramStart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 изменения</w:t>
      </w:r>
      <w:proofErr w:type="gramEnd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 в Устав </w:t>
      </w:r>
      <w:proofErr w:type="spellStart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приложению.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</w:t>
      </w:r>
      <w:r w:rsidRPr="00CB1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 газете «</w:t>
      </w:r>
      <w:proofErr w:type="spellStart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Дракинский</w:t>
      </w:r>
      <w:proofErr w:type="spellEnd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вестник» после его государственной регистрации.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4.  Настоящее решение вступает в силу после его официального опубликования.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народных депутатов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       </w:t>
      </w:r>
      <w:proofErr w:type="spellStart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О.И.Бокова</w:t>
      </w:r>
      <w:proofErr w:type="spellEnd"/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proofErr w:type="spellStart"/>
      <w:r w:rsidRPr="00CB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Е.Н.Атаманова</w:t>
      </w:r>
      <w:proofErr w:type="spellEnd"/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>к решению Совета народных депутатов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>Дракинского</w:t>
      </w:r>
      <w:proofErr w:type="spellEnd"/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Лискинского муниципального района 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Воронежской области </w:t>
      </w:r>
    </w:p>
    <w:p w:rsidR="00CB118C" w:rsidRPr="00CB118C" w:rsidRDefault="00CB118C" w:rsidP="00CB11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от 24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мая</w:t>
      </w:r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 xml:space="preserve">  2022</w:t>
      </w:r>
      <w:proofErr w:type="gramEnd"/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91</w:t>
      </w:r>
      <w:bookmarkStart w:id="0" w:name="_GoBack"/>
      <w:bookmarkEnd w:id="0"/>
      <w:r w:rsidRPr="00CB11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B118C" w:rsidRDefault="00CB118C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C5F" w:rsidRPr="00F44C5F" w:rsidRDefault="00F44C5F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Pr="00F4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Pr="00F4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F44C5F" w:rsidRPr="00F44C5F" w:rsidRDefault="00F44C5F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4C5F" w:rsidRPr="00F44C5F" w:rsidRDefault="00F44C5F" w:rsidP="00F44C5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C5F" w:rsidRPr="00F44C5F" w:rsidRDefault="00F44C5F" w:rsidP="00F44C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16 статьи 7 Устава изложить в следующей редакции:</w:t>
      </w:r>
    </w:p>
    <w:p w:rsidR="00F44C5F" w:rsidRPr="00F44C5F" w:rsidRDefault="00F44C5F" w:rsidP="00F44C5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«16) утверждение правил благоустройства территории </w:t>
      </w:r>
      <w:proofErr w:type="spellStart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указанными правилами;».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4C5F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="00E1567F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F44C5F">
        <w:rPr>
          <w:rFonts w:ascii="Times New Roman" w:eastAsia="Calibri" w:hAnsi="Times New Roman" w:cs="Times New Roman"/>
          <w:b/>
          <w:sz w:val="28"/>
          <w:szCs w:val="28"/>
        </w:rPr>
        <w:t xml:space="preserve">лаву 2 </w:t>
      </w:r>
      <w:r w:rsidR="00E1567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E1567F" w:rsidRPr="00F44C5F">
        <w:rPr>
          <w:rFonts w:ascii="Times New Roman" w:eastAsia="Calibri" w:hAnsi="Times New Roman" w:cs="Times New Roman"/>
          <w:b/>
          <w:sz w:val="28"/>
          <w:szCs w:val="28"/>
        </w:rPr>
        <w:t xml:space="preserve">ополнить </w:t>
      </w:r>
      <w:r w:rsidRPr="00F44C5F">
        <w:rPr>
          <w:rFonts w:ascii="Times New Roman" w:eastAsia="Calibri" w:hAnsi="Times New Roman" w:cs="Times New Roman"/>
          <w:b/>
          <w:sz w:val="28"/>
          <w:szCs w:val="28"/>
        </w:rPr>
        <w:t>частью 9.1. следующего содержания: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>«Статья 9.1. Муниципальный контроль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области.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lastRenderedPageBreak/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4C5F">
        <w:rPr>
          <w:rFonts w:ascii="Times New Roman" w:eastAsia="Calibri" w:hAnsi="Times New Roman" w:cs="Times New Roman"/>
          <w:b/>
          <w:sz w:val="28"/>
          <w:szCs w:val="28"/>
        </w:rPr>
        <w:t xml:space="preserve">1.3. </w:t>
      </w:r>
      <w:r w:rsidR="00E156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4C5F">
        <w:rPr>
          <w:rFonts w:ascii="Times New Roman" w:eastAsia="Calibri" w:hAnsi="Times New Roman" w:cs="Times New Roman"/>
          <w:b/>
          <w:sz w:val="28"/>
          <w:szCs w:val="28"/>
        </w:rPr>
        <w:t xml:space="preserve">Главу 3 Устава </w:t>
      </w:r>
      <w:r w:rsidR="00E1567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E1567F" w:rsidRPr="00F44C5F">
        <w:rPr>
          <w:rFonts w:ascii="Times New Roman" w:eastAsia="Calibri" w:hAnsi="Times New Roman" w:cs="Times New Roman"/>
          <w:b/>
          <w:sz w:val="28"/>
          <w:szCs w:val="28"/>
        </w:rPr>
        <w:t xml:space="preserve">ополнить </w:t>
      </w:r>
      <w:r w:rsidRPr="00F44C5F">
        <w:rPr>
          <w:rFonts w:ascii="Times New Roman" w:eastAsia="Calibri" w:hAnsi="Times New Roman" w:cs="Times New Roman"/>
          <w:b/>
          <w:sz w:val="28"/>
          <w:szCs w:val="28"/>
        </w:rPr>
        <w:t>статьей 17.1 следующего содержания: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>«Статья 17.1. Инициативные проекты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может быть внесен инициативный проект.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F44C5F">
          <w:rPr>
            <w:rFonts w:ascii="Times New Roman" w:eastAsia="Calibri" w:hAnsi="Times New Roman" w:cs="Times New Roman"/>
            <w:sz w:val="28"/>
            <w:szCs w:val="28"/>
          </w:rPr>
          <w:t>6 октября 2003</w:t>
        </w:r>
      </w:smartTag>
      <w:r w:rsidRPr="00F44C5F">
        <w:rPr>
          <w:rFonts w:ascii="Times New Roman" w:eastAsia="Calibri" w:hAnsi="Times New Roman" w:cs="Times New Roman"/>
          <w:sz w:val="28"/>
          <w:szCs w:val="28"/>
        </w:rPr>
        <w:t>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области.».</w:t>
      </w:r>
    </w:p>
    <w:p w:rsidR="00F44C5F" w:rsidRPr="00F44C5F" w:rsidRDefault="00F44C5F" w:rsidP="00F44C5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C5F" w:rsidRPr="00F44C5F" w:rsidRDefault="00F44C5F" w:rsidP="00F44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Часть </w:t>
      </w:r>
      <w:proofErr w:type="gramStart"/>
      <w:r w:rsidRPr="00F4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статьи</w:t>
      </w:r>
      <w:proofErr w:type="gramEnd"/>
      <w:r w:rsidRPr="00F4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 Устава изложить в следующей редакции:</w:t>
      </w:r>
    </w:p>
    <w:p w:rsidR="00F44C5F" w:rsidRDefault="00F44C5F" w:rsidP="00F44C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Порядок организации и проведения публичных слушаний определяется нормативными правовыми актами</w:t>
      </w:r>
      <w:r w:rsidRPr="00F44C5F">
        <w:rPr>
          <w:rFonts w:ascii="Calibri" w:eastAsia="Calibri" w:hAnsi="Calibri" w:cs="Times New Roman"/>
          <w:sz w:val="28"/>
          <w:szCs w:val="28"/>
        </w:rPr>
        <w:t xml:space="preserve"> </w:t>
      </w:r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должен предусматривать </w:t>
      </w:r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</w:t>
      </w:r>
      <w:r w:rsidRPr="00F44C5F">
        <w:rPr>
          <w:rFonts w:ascii="Calibri" w:eastAsia="Calibri" w:hAnsi="Calibri" w:cs="Times New Roman"/>
          <w:sz w:val="28"/>
          <w:szCs w:val="28"/>
        </w:rPr>
        <w:t xml:space="preserve"> </w:t>
      </w:r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Pr="00F44C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(https://</w:t>
      </w:r>
      <w:proofErr w:type="spellStart"/>
      <w:r w:rsidRPr="00F44C5F"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>drakinskoe</w:t>
      </w:r>
      <w:proofErr w:type="spellEnd"/>
      <w:r w:rsidRPr="00F44C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proofErr w:type="spellStart"/>
      <w:r w:rsidRPr="00F44C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ru</w:t>
      </w:r>
      <w:proofErr w:type="spellEnd"/>
      <w:r w:rsidRPr="00F44C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/)</w:t>
      </w:r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с учетом положений Федерального закона от </w:t>
      </w:r>
      <w:smartTag w:uri="urn:schemas-microsoft-com:office:smarttags" w:element="date">
        <w:smartTagPr>
          <w:attr w:name="Year" w:val="2009"/>
          <w:attr w:name="Day" w:val="9"/>
          <w:attr w:name="Month" w:val="2"/>
          <w:attr w:name="ls" w:val="trans"/>
        </w:smartTagPr>
        <w:r w:rsidRPr="00F44C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 февраля 2009 года</w:t>
        </w:r>
      </w:smartTag>
      <w:r w:rsidRPr="00F4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E1567F" w:rsidRPr="00F44C5F" w:rsidRDefault="00E1567F" w:rsidP="00F44C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C5F" w:rsidRPr="00F44C5F" w:rsidRDefault="00F44C5F" w:rsidP="00F44C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Pr="00F44C5F">
        <w:rPr>
          <w:rFonts w:ascii="Times New Roman" w:eastAsia="Calibri" w:hAnsi="Times New Roman" w:cs="Times New Roman"/>
          <w:b/>
          <w:sz w:val="28"/>
          <w:szCs w:val="28"/>
        </w:rPr>
        <w:t>. Часть 5 статьи 38 Устава изложить в следующей редакции: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«5. Контрольно-счетная палата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осуществляет следующие основные полномочия: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 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3) внешняя проверка годового отчета об исполнении местного бюджета; 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</w:t>
      </w:r>
      <w:r w:rsidRPr="00F44C5F">
        <w:rPr>
          <w:rFonts w:ascii="Times New Roman" w:eastAsia="Calibri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8) анализ и мониторинг бюджетного процесса в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Дракинском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главе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lastRenderedPageBreak/>
        <w:t>10) осуществление контроля за состоянием муниципального внутреннего и внешнего долга;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предусмотренных документами стратегического планирования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пределах компетенции контрольно-счетного органа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F44C5F" w:rsidRPr="00F44C5F" w:rsidRDefault="00F44C5F" w:rsidP="00F44C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proofErr w:type="spellStart"/>
      <w:r w:rsidRPr="00F44C5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F44C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поселения.». </w:t>
      </w:r>
    </w:p>
    <w:p w:rsidR="00F44C5F" w:rsidRPr="00F44C5F" w:rsidRDefault="00F44C5F" w:rsidP="00F44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C5F" w:rsidRPr="00F44C5F" w:rsidRDefault="00F44C5F" w:rsidP="00F44C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7AD" w:rsidRDefault="005C47AD"/>
    <w:sectPr w:rsidR="005C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A6"/>
    <w:rsid w:val="005C47AD"/>
    <w:rsid w:val="00CB118C"/>
    <w:rsid w:val="00E1567F"/>
    <w:rsid w:val="00F44C5F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C6B8DCC"/>
  <w15:chartTrackingRefBased/>
  <w15:docId w15:val="{C9EFFF0E-EB21-494C-B596-BE76118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2022-04-29T12:45:00Z</dcterms:created>
  <dcterms:modified xsi:type="dcterms:W3CDTF">2022-05-27T09:04:00Z</dcterms:modified>
</cp:coreProperties>
</file>