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CE0D" w14:textId="77777777" w:rsidR="00314316" w:rsidRPr="00314316" w:rsidRDefault="00314316" w:rsidP="00314316">
      <w:r w:rsidRPr="00314316">
        <w:rPr>
          <w:b/>
          <w:bCs/>
        </w:rPr>
        <w:t>СОВЕТ НАРОДНЫХ ДЕПУТАТОВ</w:t>
      </w:r>
    </w:p>
    <w:p w14:paraId="1F7B9DFE" w14:textId="77777777" w:rsidR="00314316" w:rsidRPr="00314316" w:rsidRDefault="00314316" w:rsidP="00314316">
      <w:r w:rsidRPr="00314316">
        <w:rPr>
          <w:b/>
          <w:bCs/>
        </w:rPr>
        <w:t>ДРАКИНСКОГО СЕЛЬСКОГО ПОСЕЛЕНИЯ</w:t>
      </w:r>
    </w:p>
    <w:p w14:paraId="6468E7DF" w14:textId="77777777" w:rsidR="00314316" w:rsidRPr="00314316" w:rsidRDefault="00314316" w:rsidP="00314316">
      <w:r w:rsidRPr="00314316">
        <w:rPr>
          <w:b/>
          <w:bCs/>
        </w:rPr>
        <w:t>ЛИСКИНСКОГО МУНИЦИПАЛЬНОГО РАЙОНА</w:t>
      </w:r>
    </w:p>
    <w:p w14:paraId="2794449C" w14:textId="77777777" w:rsidR="00314316" w:rsidRPr="00314316" w:rsidRDefault="00314316" w:rsidP="00314316">
      <w:r w:rsidRPr="00314316">
        <w:rPr>
          <w:b/>
          <w:bCs/>
        </w:rPr>
        <w:t>ВОРОНЕЖСКОЙ ОБЛАСТИ</w:t>
      </w:r>
    </w:p>
    <w:p w14:paraId="7E18CC0A" w14:textId="77777777" w:rsidR="00314316" w:rsidRPr="00314316" w:rsidRDefault="00314316" w:rsidP="00314316">
      <w:r w:rsidRPr="00314316">
        <w:t>_____________________________________________________________________________</w:t>
      </w:r>
    </w:p>
    <w:p w14:paraId="1858A4C1" w14:textId="77777777" w:rsidR="00314316" w:rsidRPr="00314316" w:rsidRDefault="00314316" w:rsidP="00314316">
      <w:r w:rsidRPr="00314316">
        <w:t> </w:t>
      </w:r>
    </w:p>
    <w:p w14:paraId="1BB5432D" w14:textId="77777777" w:rsidR="00314316" w:rsidRPr="00314316" w:rsidRDefault="00314316" w:rsidP="00314316">
      <w:r w:rsidRPr="00314316">
        <w:rPr>
          <w:b/>
          <w:bCs/>
        </w:rPr>
        <w:t>Р Е Ш Е Н И Е</w:t>
      </w:r>
    </w:p>
    <w:p w14:paraId="13DEDEA1" w14:textId="77777777" w:rsidR="00314316" w:rsidRPr="00314316" w:rsidRDefault="00314316" w:rsidP="00314316">
      <w:r w:rsidRPr="00314316">
        <w:rPr>
          <w:b/>
          <w:bCs/>
        </w:rPr>
        <w:t> </w:t>
      </w:r>
    </w:p>
    <w:p w14:paraId="680F92B0" w14:textId="3D1035D3" w:rsidR="00314316" w:rsidRPr="00314316" w:rsidRDefault="00314316" w:rsidP="00314316">
      <w:r w:rsidRPr="00314316">
        <mc:AlternateContent>
          <mc:Choice Requires="wps">
            <w:drawing>
              <wp:inline distT="0" distB="0" distL="0" distR="0" wp14:anchorId="5CBC827D" wp14:editId="5A3BA405">
                <wp:extent cx="19050" cy="19050"/>
                <wp:effectExtent l="0" t="0" r="0" b="0"/>
                <wp:docPr id="98732718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F39D6" id="Прямоугольник 2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Rc0QEAAJwDAAAOAAAAZHJzL2Uyb0RvYy54bWysU9uO0zAQfUfiHyy/0zRVF9io6Wq1q0VI&#10;C6y08AGuYycWicfMuE3L1zN2um2BN8SLNRfn+MyZk9XNfujFziA58LUsZ3MpjNfQON/W8tvXhzfv&#10;paCofKN68KaWB0PyZv361WoMlVlAB31jUDCIp2oMtexiDFVRkO7MoGgGwXhuWsBBRU6xLRpUI6MP&#10;fbGYz98WI2ATELQh4ur91JTrjG+t0fGLtWSi6GvJ3GI+MZ+bdBbrlapaVKFz+khD/QOLQTnPj56g&#10;7lVUYovuL6jBaQQCG2cahgKsddrkGXiacv7HNM+dCibPwuJQOMlE/w9Wf949hydM1Ck8gv5OwsNd&#10;p3xrbimwfLxUeS4hwtgZ1TCDMmlXjIGqE0ZKiNHEZvwEDW9bbSNkWfYWh/QGDyz2Wf3DSX2zj0Jz&#10;sbyeX/GKNHemMOGr6uXTgBQ/GBhECmqJzC1Dq90jxenqy5X0kocH1/d5vb3/rcCYqZKpJ7bJK1Rt&#10;oDkwc4TJImxpDjrAn1KMbI9a0o+tQiNF/9Hz9Nflcpn8lJPl1bsFJ3jZ2Vx2lNcMVcsoxRTexcmD&#10;24Cu7bLIE8dbVsy6PM+Z1ZEsWyArcrRr8thlnm+df6r1LwAAAP//AwBQSwMEFAAGAAgAAAAhACn1&#10;DNPXAAAAAQEAAA8AAABkcnMvZG93bnJldi54bWxMj0FLw0AQhe+C/2EZwYu0GxVE0myKFMQiQjHV&#10;nqfZMQlmZ9PsNon/3rGXepnh8YY338uWk2vVQH1oPBu4nSegiEtvG64MfGyfZ4+gQkS22HomAz8U&#10;YJlfXmSYWj/yOw1FrJSEcEjRQB1jl2odypochrnviMX78r3DKLKvtO1xlHDX6rskedAOG5YPNXa0&#10;qqn8Lo7OwFhuht327UVvbnZrz4f1YVV8vhpzfTU9LUBFmuL5GP7wBR1yYdr7I9ugWgNSJJ6mePci&#10;9qel80z/J89/AQAA//8DAFBLAQItABQABgAIAAAAIQC2gziS/gAAAOEBAAATAAAAAAAAAAAAAAAA&#10;AAAAAABbQ29udGVudF9UeXBlc10ueG1sUEsBAi0AFAAGAAgAAAAhADj9If/WAAAAlAEAAAsAAAAA&#10;AAAAAAAAAAAALwEAAF9yZWxzLy5yZWxzUEsBAi0AFAAGAAgAAAAhANO1VFzRAQAAnAMAAA4AAAAA&#10;AAAAAAAAAAAALgIAAGRycy9lMm9Eb2MueG1sUEsBAi0AFAAGAAgAAAAhACn1DNPXAAAAAQEAAA8A&#10;AAAAAAAAAAAAAAAAKw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  <w:r w:rsidRPr="00314316">
        <w:rPr>
          <w:u w:val="single"/>
        </w:rPr>
        <w:t> </w:t>
      </w:r>
      <w:proofErr w:type="gramStart"/>
      <w:r w:rsidRPr="00314316">
        <w:rPr>
          <w:u w:val="single"/>
        </w:rPr>
        <w:t>« 04</w:t>
      </w:r>
      <w:proofErr w:type="gramEnd"/>
      <w:r w:rsidRPr="00314316">
        <w:rPr>
          <w:u w:val="single"/>
        </w:rPr>
        <w:t xml:space="preserve"> »    марта       2021г. № 35</w:t>
      </w:r>
    </w:p>
    <w:p w14:paraId="387B5FBA" w14:textId="77777777" w:rsidR="00314316" w:rsidRPr="00314316" w:rsidRDefault="00314316" w:rsidP="00314316">
      <w:r w:rsidRPr="00314316">
        <w:t>                       с. Дракино</w:t>
      </w:r>
    </w:p>
    <w:p w14:paraId="70142AB9" w14:textId="77777777" w:rsidR="00314316" w:rsidRPr="00314316" w:rsidRDefault="00314316" w:rsidP="00314316">
      <w:r w:rsidRPr="00314316">
        <w:rPr>
          <w:b/>
          <w:bCs/>
        </w:rPr>
        <w:t> </w:t>
      </w:r>
    </w:p>
    <w:p w14:paraId="50B7F856" w14:textId="77777777" w:rsidR="00314316" w:rsidRPr="00314316" w:rsidRDefault="00314316" w:rsidP="00314316">
      <w:r w:rsidRPr="00314316">
        <w:rPr>
          <w:b/>
          <w:bCs/>
        </w:rPr>
        <w:t>«Об утверждении отчета об исполнении бюджета</w:t>
      </w:r>
    </w:p>
    <w:p w14:paraId="3CBEE245" w14:textId="77777777" w:rsidR="00314316" w:rsidRPr="00314316" w:rsidRDefault="00314316" w:rsidP="00314316">
      <w:proofErr w:type="spellStart"/>
      <w:r w:rsidRPr="00314316">
        <w:rPr>
          <w:b/>
          <w:bCs/>
        </w:rPr>
        <w:t>Дракинского</w:t>
      </w:r>
      <w:proofErr w:type="spellEnd"/>
      <w:r w:rsidRPr="00314316">
        <w:rPr>
          <w:b/>
          <w:bCs/>
        </w:rPr>
        <w:t xml:space="preserve"> сельского поселения Лискинского</w:t>
      </w:r>
    </w:p>
    <w:p w14:paraId="01FB418B" w14:textId="77777777" w:rsidR="00314316" w:rsidRPr="00314316" w:rsidRDefault="00314316" w:rsidP="00314316">
      <w:r w:rsidRPr="00314316">
        <w:rPr>
          <w:b/>
          <w:bCs/>
        </w:rPr>
        <w:t>муниципального района Воронежской    области</w:t>
      </w:r>
    </w:p>
    <w:p w14:paraId="1F0E281F" w14:textId="77777777" w:rsidR="00314316" w:rsidRPr="00314316" w:rsidRDefault="00314316" w:rsidP="00314316">
      <w:r w:rsidRPr="00314316">
        <w:rPr>
          <w:b/>
          <w:bCs/>
        </w:rPr>
        <w:t>за 2020 год»</w:t>
      </w:r>
      <w:r w:rsidRPr="00314316">
        <w:t>.                          </w:t>
      </w:r>
    </w:p>
    <w:p w14:paraId="7D25F0B2" w14:textId="77777777" w:rsidR="00314316" w:rsidRPr="00314316" w:rsidRDefault="00314316" w:rsidP="00314316">
      <w:r w:rsidRPr="00314316">
        <w:t> </w:t>
      </w:r>
    </w:p>
    <w:p w14:paraId="338FDFCA" w14:textId="77777777" w:rsidR="00314316" w:rsidRPr="00314316" w:rsidRDefault="00314316" w:rsidP="00314316">
      <w:r w:rsidRPr="00314316"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 Лискинского муниципального района Воронежской области за 2020 год, Совет народных депутатов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 Лискинского муниципального района Воронежской области</w:t>
      </w:r>
    </w:p>
    <w:p w14:paraId="31891D6D" w14:textId="77777777" w:rsidR="00314316" w:rsidRPr="00314316" w:rsidRDefault="00314316" w:rsidP="00314316">
      <w:r w:rsidRPr="00314316">
        <w:rPr>
          <w:b/>
          <w:bCs/>
        </w:rPr>
        <w:t>РЕШИЛ:    </w:t>
      </w:r>
    </w:p>
    <w:p w14:paraId="743ABEA7" w14:textId="77777777" w:rsidR="00314316" w:rsidRPr="00314316" w:rsidRDefault="00314316" w:rsidP="00314316">
      <w:r w:rsidRPr="00314316">
        <w:rPr>
          <w:b/>
          <w:bCs/>
        </w:rPr>
        <w:t>                                                 </w:t>
      </w:r>
    </w:p>
    <w:p w14:paraId="0CB107A1" w14:textId="77777777" w:rsidR="00314316" w:rsidRPr="00314316" w:rsidRDefault="00314316" w:rsidP="00314316">
      <w:r w:rsidRPr="00314316">
        <w:rPr>
          <w:b/>
          <w:bCs/>
        </w:rPr>
        <w:t>1.            </w:t>
      </w:r>
      <w:r w:rsidRPr="00314316">
        <w:t xml:space="preserve">Утвердить отчет об исполнении бюджета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 Лискинского муниципального района Воронежской области за 2020 год, согласно приложению.</w:t>
      </w:r>
    </w:p>
    <w:p w14:paraId="7E7E61CF" w14:textId="77777777" w:rsidR="00314316" w:rsidRPr="00314316" w:rsidRDefault="00314316" w:rsidP="00314316">
      <w:r w:rsidRPr="00314316">
        <w:rPr>
          <w:b/>
          <w:bCs/>
        </w:rPr>
        <w:t>2.            </w:t>
      </w:r>
      <w:r w:rsidRPr="00314316">
        <w:t>Обратить внимание на строгое соблюдение бюджетной дисциплины, рациональное освоение бюджетных средств.</w:t>
      </w:r>
    </w:p>
    <w:p w14:paraId="517B367D" w14:textId="77777777" w:rsidR="00314316" w:rsidRPr="00314316" w:rsidRDefault="00314316" w:rsidP="00314316">
      <w:r w:rsidRPr="00314316">
        <w:t>3. Опубликовать настоящее решение в газете «</w:t>
      </w:r>
      <w:proofErr w:type="spellStart"/>
      <w:r w:rsidRPr="00314316">
        <w:t>Дракинский</w:t>
      </w:r>
      <w:proofErr w:type="spellEnd"/>
      <w:r w:rsidRPr="00314316">
        <w:t xml:space="preserve"> муниципальный вестник» и разместить на официальном сайте администрации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7EE62FA6" w14:textId="77777777" w:rsidR="00314316" w:rsidRPr="00314316" w:rsidRDefault="00314316" w:rsidP="00314316">
      <w:r w:rsidRPr="00314316">
        <w:t>4.            Настоящее Решение вступает в силу с момента его официального опубликования.</w:t>
      </w:r>
    </w:p>
    <w:p w14:paraId="5FBEF621" w14:textId="77777777" w:rsidR="00314316" w:rsidRPr="00314316" w:rsidRDefault="00314316" w:rsidP="00314316">
      <w:r w:rsidRPr="00314316">
        <w:t>                 </w:t>
      </w:r>
    </w:p>
    <w:p w14:paraId="3BF52F86" w14:textId="77777777" w:rsidR="00314316" w:rsidRPr="00314316" w:rsidRDefault="00314316" w:rsidP="00314316">
      <w:r w:rsidRPr="00314316">
        <w:t>Председатель Совета народных депутатов</w:t>
      </w:r>
    </w:p>
    <w:p w14:paraId="482CF1DC" w14:textId="77777777" w:rsidR="00314316" w:rsidRPr="00314316" w:rsidRDefault="00314316" w:rsidP="00314316">
      <w:proofErr w:type="spellStart"/>
      <w:r w:rsidRPr="00314316">
        <w:t>Дракинского</w:t>
      </w:r>
      <w:proofErr w:type="spellEnd"/>
      <w:r w:rsidRPr="00314316">
        <w:t xml:space="preserve"> сельского поселения                                                      </w:t>
      </w:r>
      <w:proofErr w:type="gramStart"/>
      <w:r w:rsidRPr="00314316">
        <w:t>О.И.</w:t>
      </w:r>
      <w:proofErr w:type="gramEnd"/>
      <w:r w:rsidRPr="00314316">
        <w:t xml:space="preserve"> Бокова</w:t>
      </w:r>
    </w:p>
    <w:p w14:paraId="7F475804" w14:textId="77777777" w:rsidR="00314316" w:rsidRPr="00314316" w:rsidRDefault="00314316" w:rsidP="00314316">
      <w:r w:rsidRPr="00314316">
        <w:lastRenderedPageBreak/>
        <w:t> </w:t>
      </w:r>
    </w:p>
    <w:p w14:paraId="6F087C26" w14:textId="77777777" w:rsidR="00314316" w:rsidRPr="00314316" w:rsidRDefault="00314316" w:rsidP="00314316">
      <w:r w:rsidRPr="00314316">
        <w:t xml:space="preserve">Глава </w:t>
      </w:r>
      <w:proofErr w:type="spellStart"/>
      <w:r w:rsidRPr="00314316">
        <w:t>Дракинского</w:t>
      </w:r>
      <w:proofErr w:type="spellEnd"/>
    </w:p>
    <w:p w14:paraId="338FB0D2" w14:textId="77777777" w:rsidR="00314316" w:rsidRPr="00314316" w:rsidRDefault="00314316" w:rsidP="00314316">
      <w:r w:rsidRPr="00314316">
        <w:t>сельского поселения                                                                        Е.Н. Атаманова</w:t>
      </w:r>
    </w:p>
    <w:p w14:paraId="2A7F3B3C" w14:textId="77777777" w:rsidR="00314316" w:rsidRPr="00314316" w:rsidRDefault="00314316" w:rsidP="00314316">
      <w:r w:rsidRPr="00314316">
        <w:t>                                                               </w:t>
      </w:r>
    </w:p>
    <w:p w14:paraId="6E10498E" w14:textId="77777777" w:rsidR="00314316" w:rsidRPr="00314316" w:rsidRDefault="00314316" w:rsidP="00314316">
      <w:r w:rsidRPr="00314316">
        <w:t> </w:t>
      </w:r>
    </w:p>
    <w:p w14:paraId="01E2C7D9" w14:textId="77777777" w:rsidR="00314316" w:rsidRPr="00314316" w:rsidRDefault="00314316" w:rsidP="00314316">
      <w:r w:rsidRPr="00314316">
        <w:t> </w:t>
      </w:r>
    </w:p>
    <w:p w14:paraId="74197BAA" w14:textId="77777777" w:rsidR="00314316" w:rsidRPr="00314316" w:rsidRDefault="00314316" w:rsidP="00314316">
      <w:r w:rsidRPr="00314316">
        <w:t> </w:t>
      </w:r>
    </w:p>
    <w:p w14:paraId="10AA0C91" w14:textId="77777777" w:rsidR="00314316" w:rsidRPr="00314316" w:rsidRDefault="00314316" w:rsidP="00314316">
      <w:r w:rsidRPr="00314316">
        <w:t>Приложение № 1</w:t>
      </w:r>
    </w:p>
    <w:p w14:paraId="66B0DF21" w14:textId="77777777" w:rsidR="00314316" w:rsidRPr="00314316" w:rsidRDefault="00314316" w:rsidP="00314316">
      <w:r w:rsidRPr="00314316">
        <w:t>к Решению Совета народных депутатов</w:t>
      </w:r>
    </w:p>
    <w:p w14:paraId="2A6CE7A1" w14:textId="77777777" w:rsidR="00314316" w:rsidRPr="00314316" w:rsidRDefault="00314316" w:rsidP="00314316">
      <w:proofErr w:type="spellStart"/>
      <w:r w:rsidRPr="00314316">
        <w:t>Дракинского</w:t>
      </w:r>
      <w:proofErr w:type="spellEnd"/>
      <w:r w:rsidRPr="00314316">
        <w:t xml:space="preserve"> сельского поселения Лискинского</w:t>
      </w:r>
    </w:p>
    <w:p w14:paraId="2EFEE1E2" w14:textId="77777777" w:rsidR="00314316" w:rsidRPr="00314316" w:rsidRDefault="00314316" w:rsidP="00314316">
      <w:r w:rsidRPr="00314316">
        <w:t>муниципального района Воронежской области «Об утверждении отчета</w:t>
      </w:r>
    </w:p>
    <w:p w14:paraId="032C5F24" w14:textId="77777777" w:rsidR="00314316" w:rsidRPr="00314316" w:rsidRDefault="00314316" w:rsidP="00314316">
      <w:r w:rsidRPr="00314316">
        <w:t xml:space="preserve">об исполнении бюджета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</w:t>
      </w:r>
    </w:p>
    <w:p w14:paraId="584A98DB" w14:textId="77777777" w:rsidR="00314316" w:rsidRPr="00314316" w:rsidRDefault="00314316" w:rsidP="00314316">
      <w:r w:rsidRPr="00314316">
        <w:t>Лискинского муниципального района Воронежской области</w:t>
      </w:r>
    </w:p>
    <w:p w14:paraId="40D6ECEB" w14:textId="77777777" w:rsidR="00314316" w:rsidRPr="00314316" w:rsidRDefault="00314316" w:rsidP="00314316">
      <w:r w:rsidRPr="00314316">
        <w:t>за 2020 год» </w:t>
      </w:r>
      <w:r w:rsidRPr="00314316">
        <w:rPr>
          <w:u w:val="single"/>
        </w:rPr>
        <w:t>от </w:t>
      </w:r>
      <w:proofErr w:type="gramStart"/>
      <w:r w:rsidRPr="00314316">
        <w:rPr>
          <w:u w:val="single"/>
        </w:rPr>
        <w:t>   «</w:t>
      </w:r>
      <w:proofErr w:type="gramEnd"/>
      <w:r w:rsidRPr="00314316">
        <w:rPr>
          <w:u w:val="single"/>
        </w:rPr>
        <w:t>04»   марта             2021г. № 35</w:t>
      </w:r>
    </w:p>
    <w:p w14:paraId="104BB84F" w14:textId="77777777" w:rsidR="00314316" w:rsidRPr="00314316" w:rsidRDefault="00314316" w:rsidP="00314316">
      <w:r w:rsidRPr="00314316">
        <w:t> </w:t>
      </w:r>
    </w:p>
    <w:p w14:paraId="43EA665F" w14:textId="77777777" w:rsidR="00314316" w:rsidRPr="00314316" w:rsidRDefault="00314316" w:rsidP="00314316">
      <w:r w:rsidRPr="00314316">
        <w:t> </w:t>
      </w:r>
    </w:p>
    <w:p w14:paraId="126622C8" w14:textId="77777777" w:rsidR="00314316" w:rsidRPr="00314316" w:rsidRDefault="00314316" w:rsidP="00314316">
      <w:r w:rsidRPr="00314316">
        <w:t> </w:t>
      </w:r>
    </w:p>
    <w:p w14:paraId="73510515" w14:textId="77777777" w:rsidR="00314316" w:rsidRPr="00314316" w:rsidRDefault="00314316" w:rsidP="00314316">
      <w:r w:rsidRPr="00314316">
        <w:rPr>
          <w:b/>
          <w:bCs/>
        </w:rPr>
        <w:t xml:space="preserve">Отчет об исполнении бюджета </w:t>
      </w:r>
      <w:proofErr w:type="spellStart"/>
      <w:r w:rsidRPr="00314316">
        <w:rPr>
          <w:b/>
          <w:bCs/>
        </w:rPr>
        <w:t>Дракинского</w:t>
      </w:r>
      <w:proofErr w:type="spellEnd"/>
      <w:r w:rsidRPr="00314316">
        <w:rPr>
          <w:b/>
          <w:bCs/>
        </w:rPr>
        <w:t xml:space="preserve"> сельского поселения</w:t>
      </w:r>
    </w:p>
    <w:p w14:paraId="063CD9D6" w14:textId="77777777" w:rsidR="00314316" w:rsidRPr="00314316" w:rsidRDefault="00314316" w:rsidP="00314316">
      <w:r w:rsidRPr="00314316">
        <w:rPr>
          <w:b/>
          <w:bCs/>
        </w:rPr>
        <w:t>Лискинского муниципального района Воронежской области</w:t>
      </w:r>
    </w:p>
    <w:p w14:paraId="677DAD19" w14:textId="77777777" w:rsidR="00314316" w:rsidRPr="00314316" w:rsidRDefault="00314316" w:rsidP="00314316">
      <w:r w:rsidRPr="00314316">
        <w:rPr>
          <w:b/>
          <w:bCs/>
        </w:rPr>
        <w:t xml:space="preserve">за 2020 </w:t>
      </w:r>
      <w:proofErr w:type="gramStart"/>
      <w:r w:rsidRPr="00314316">
        <w:rPr>
          <w:b/>
          <w:bCs/>
        </w:rPr>
        <w:t>год .</w:t>
      </w:r>
      <w:proofErr w:type="gramEnd"/>
    </w:p>
    <w:p w14:paraId="5B66876D" w14:textId="77777777" w:rsidR="00314316" w:rsidRPr="00314316" w:rsidRDefault="00314316" w:rsidP="00314316">
      <w:r w:rsidRPr="00314316">
        <w:t> </w:t>
      </w:r>
    </w:p>
    <w:p w14:paraId="0766374B" w14:textId="77777777" w:rsidR="00314316" w:rsidRPr="00314316" w:rsidRDefault="00314316" w:rsidP="00314316">
      <w:r w:rsidRPr="00314316">
        <w:t xml:space="preserve">1. Исполнение доходной части бюджета </w:t>
      </w:r>
      <w:proofErr w:type="spellStart"/>
      <w:r w:rsidRPr="00314316">
        <w:t>Дракинского</w:t>
      </w:r>
      <w:proofErr w:type="spellEnd"/>
      <w:r w:rsidRPr="00314316">
        <w:t xml:space="preserve"> сельского поселения за 2020 год:</w:t>
      </w:r>
    </w:p>
    <w:p w14:paraId="7763F1CA" w14:textId="77777777" w:rsidR="00314316" w:rsidRPr="00314316" w:rsidRDefault="00314316" w:rsidP="00314316">
      <w:r w:rsidRPr="00314316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2115"/>
        <w:gridCol w:w="131"/>
        <w:gridCol w:w="2830"/>
      </w:tblGrid>
      <w:tr w:rsidR="00314316" w:rsidRPr="00314316" w14:paraId="7F89BE82" w14:textId="77777777" w:rsidTr="0031431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503FBF67" w14:textId="77777777" w:rsidR="00314316" w:rsidRPr="00314316" w:rsidRDefault="00314316" w:rsidP="00314316">
            <w:r w:rsidRPr="00314316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89EB759" w14:textId="77777777" w:rsidR="00314316" w:rsidRPr="00314316" w:rsidRDefault="00314316" w:rsidP="00314316">
            <w:r w:rsidRPr="00314316">
              <w:rPr>
                <w:b/>
                <w:bCs/>
              </w:rPr>
              <w:t>План на 2020 год</w:t>
            </w:r>
            <w:r w:rsidRPr="00314316">
              <w:t> (</w:t>
            </w:r>
            <w:proofErr w:type="spellStart"/>
            <w:proofErr w:type="gramStart"/>
            <w:r w:rsidRPr="00314316">
              <w:t>тыс.рублей</w:t>
            </w:r>
            <w:proofErr w:type="spellEnd"/>
            <w:proofErr w:type="gramEnd"/>
            <w:r w:rsidRPr="00314316">
              <w:t>)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BEC9E82" w14:textId="77777777" w:rsidR="00314316" w:rsidRPr="00314316" w:rsidRDefault="00314316" w:rsidP="00314316">
            <w:r w:rsidRPr="00314316">
              <w:rPr>
                <w:b/>
                <w:bCs/>
              </w:rPr>
              <w:t>Фактическое исполнение за 2020 год 2020 года</w:t>
            </w:r>
            <w:r w:rsidRPr="00314316">
              <w:t> (</w:t>
            </w:r>
            <w:proofErr w:type="spellStart"/>
            <w:proofErr w:type="gramStart"/>
            <w:r w:rsidRPr="00314316">
              <w:t>тыс.рублей</w:t>
            </w:r>
            <w:proofErr w:type="spellEnd"/>
            <w:proofErr w:type="gramEnd"/>
            <w:r w:rsidRPr="00314316">
              <w:t>)</w:t>
            </w:r>
          </w:p>
        </w:tc>
      </w:tr>
      <w:tr w:rsidR="00314316" w:rsidRPr="00314316" w14:paraId="5D90918D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25E86E6" w14:textId="77777777" w:rsidR="00314316" w:rsidRPr="00314316" w:rsidRDefault="00314316" w:rsidP="00314316">
            <w:r w:rsidRPr="00314316">
              <w:rPr>
                <w:b/>
                <w:bCs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F6A0131" w14:textId="77777777" w:rsidR="00314316" w:rsidRPr="00314316" w:rsidRDefault="00314316" w:rsidP="00314316">
            <w:r w:rsidRPr="00314316">
              <w:rPr>
                <w:b/>
                <w:bCs/>
              </w:rPr>
              <w:t>7064,5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00BC9443" w14:textId="77777777" w:rsidR="00314316" w:rsidRPr="00314316" w:rsidRDefault="00314316" w:rsidP="00314316">
            <w:r w:rsidRPr="00314316">
              <w:rPr>
                <w:b/>
                <w:bCs/>
              </w:rPr>
              <w:t>7228,3</w:t>
            </w:r>
          </w:p>
        </w:tc>
      </w:tr>
      <w:tr w:rsidR="00314316" w:rsidRPr="00314316" w14:paraId="3A2F5617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E2CA572" w14:textId="77777777" w:rsidR="00314316" w:rsidRPr="00314316" w:rsidRDefault="00314316" w:rsidP="00314316">
            <w:r w:rsidRPr="00314316"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1D3AF79" w14:textId="77777777" w:rsidR="00314316" w:rsidRPr="00314316" w:rsidRDefault="00314316" w:rsidP="00314316">
            <w:r w:rsidRPr="00314316">
              <w:t>130,0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0FFA37B" w14:textId="77777777" w:rsidR="00314316" w:rsidRPr="00314316" w:rsidRDefault="00314316" w:rsidP="00314316">
            <w:r w:rsidRPr="00314316">
              <w:t>134,6</w:t>
            </w:r>
          </w:p>
        </w:tc>
      </w:tr>
      <w:tr w:rsidR="00314316" w:rsidRPr="00314316" w14:paraId="2FB91A0B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50670DE" w14:textId="77777777" w:rsidR="00314316" w:rsidRPr="00314316" w:rsidRDefault="00314316" w:rsidP="00314316">
            <w:r w:rsidRPr="00314316"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324DD8D" w14:textId="77777777" w:rsidR="00314316" w:rsidRPr="00314316" w:rsidRDefault="00314316" w:rsidP="00314316">
            <w:r w:rsidRPr="00314316">
              <w:t>540,0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8542916" w14:textId="77777777" w:rsidR="00314316" w:rsidRPr="00314316" w:rsidRDefault="00314316" w:rsidP="00314316">
            <w:r w:rsidRPr="00314316">
              <w:t>547,2</w:t>
            </w:r>
          </w:p>
        </w:tc>
      </w:tr>
      <w:tr w:rsidR="00314316" w:rsidRPr="00314316" w14:paraId="086CA181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B28E4CC" w14:textId="77777777" w:rsidR="00314316" w:rsidRPr="00314316" w:rsidRDefault="00314316" w:rsidP="00314316">
            <w:r w:rsidRPr="00314316">
              <w:t>Сельскохозяйственный налог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ADE46EB" w14:textId="77777777" w:rsidR="00314316" w:rsidRPr="00314316" w:rsidRDefault="00314316" w:rsidP="00314316">
            <w:r w:rsidRPr="00314316">
              <w:t>1,0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C5372EC" w14:textId="77777777" w:rsidR="00314316" w:rsidRPr="00314316" w:rsidRDefault="00314316" w:rsidP="00314316">
            <w:r w:rsidRPr="00314316">
              <w:t>1,3</w:t>
            </w:r>
          </w:p>
        </w:tc>
      </w:tr>
      <w:tr w:rsidR="00314316" w:rsidRPr="00314316" w14:paraId="73458556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A7C7634" w14:textId="77777777" w:rsidR="00314316" w:rsidRPr="00314316" w:rsidRDefault="00314316" w:rsidP="00314316">
            <w:r w:rsidRPr="00314316">
              <w:t>Земельный налог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3CF8667" w14:textId="77777777" w:rsidR="00314316" w:rsidRPr="00314316" w:rsidRDefault="00314316" w:rsidP="00314316">
            <w:r w:rsidRPr="00314316">
              <w:t>6386,5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6B63EB44" w14:textId="77777777" w:rsidR="00314316" w:rsidRPr="00314316" w:rsidRDefault="00314316" w:rsidP="00314316">
            <w:r w:rsidRPr="00314316">
              <w:t>6536,0</w:t>
            </w:r>
          </w:p>
        </w:tc>
      </w:tr>
      <w:tr w:rsidR="00314316" w:rsidRPr="00314316" w14:paraId="384D8E5F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D193B56" w14:textId="77777777" w:rsidR="00314316" w:rsidRPr="00314316" w:rsidRDefault="00314316" w:rsidP="00314316">
            <w:r w:rsidRPr="00314316">
              <w:lastRenderedPageBreak/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C063F43" w14:textId="77777777" w:rsidR="00314316" w:rsidRPr="00314316" w:rsidRDefault="00314316" w:rsidP="00314316"/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76B5D231" w14:textId="77777777" w:rsidR="00314316" w:rsidRPr="00314316" w:rsidRDefault="00314316" w:rsidP="00314316"/>
        </w:tc>
      </w:tr>
      <w:tr w:rsidR="00314316" w:rsidRPr="00314316" w14:paraId="6733DE0A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25BB3FF" w14:textId="77777777" w:rsidR="00314316" w:rsidRPr="00314316" w:rsidRDefault="00314316" w:rsidP="00314316">
            <w:r w:rsidRPr="00314316">
              <w:t>Акцизы на нефтепродукты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314FD2D" w14:textId="77777777" w:rsidR="00314316" w:rsidRPr="00314316" w:rsidRDefault="00314316" w:rsidP="00314316"/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7418263" w14:textId="77777777" w:rsidR="00314316" w:rsidRPr="00314316" w:rsidRDefault="00314316" w:rsidP="00314316"/>
        </w:tc>
      </w:tr>
      <w:tr w:rsidR="00314316" w:rsidRPr="00314316" w14:paraId="24E3FCF2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BDA09D0" w14:textId="77777777" w:rsidR="00314316" w:rsidRPr="00314316" w:rsidRDefault="00314316" w:rsidP="00314316">
            <w:r w:rsidRPr="00314316">
              <w:t>Государственная пошлина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6B744C9" w14:textId="77777777" w:rsidR="00314316" w:rsidRPr="00314316" w:rsidRDefault="00314316" w:rsidP="00314316">
            <w:r w:rsidRPr="00314316">
              <w:t>7,0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FD68CCA" w14:textId="77777777" w:rsidR="00314316" w:rsidRPr="00314316" w:rsidRDefault="00314316" w:rsidP="00314316">
            <w:r w:rsidRPr="00314316">
              <w:t>9,2</w:t>
            </w:r>
          </w:p>
        </w:tc>
      </w:tr>
      <w:tr w:rsidR="00314316" w:rsidRPr="00314316" w14:paraId="6C9BB0B8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96BA867" w14:textId="77777777" w:rsidR="00314316" w:rsidRPr="00314316" w:rsidRDefault="00314316" w:rsidP="00314316">
            <w:r w:rsidRPr="00314316">
              <w:rPr>
                <w:b/>
                <w:bCs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228651E" w14:textId="77777777" w:rsidR="00314316" w:rsidRPr="00314316" w:rsidRDefault="00314316" w:rsidP="00314316">
            <w:r w:rsidRPr="00314316">
              <w:rPr>
                <w:b/>
                <w:bCs/>
              </w:rPr>
              <w:t>22,2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2BBE061" w14:textId="77777777" w:rsidR="00314316" w:rsidRPr="00314316" w:rsidRDefault="00314316" w:rsidP="00314316">
            <w:r w:rsidRPr="00314316">
              <w:rPr>
                <w:b/>
                <w:bCs/>
              </w:rPr>
              <w:t>491,9</w:t>
            </w:r>
          </w:p>
        </w:tc>
      </w:tr>
      <w:tr w:rsidR="00314316" w:rsidRPr="00314316" w14:paraId="59D3EA84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BD767A0" w14:textId="77777777" w:rsidR="00314316" w:rsidRPr="00314316" w:rsidRDefault="00314316" w:rsidP="00314316">
            <w:r w:rsidRPr="00314316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1AF2472" w14:textId="77777777" w:rsidR="00314316" w:rsidRPr="00314316" w:rsidRDefault="00314316" w:rsidP="00314316">
            <w:r w:rsidRPr="00314316">
              <w:t>16,2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715C92F" w14:textId="77777777" w:rsidR="00314316" w:rsidRPr="00314316" w:rsidRDefault="00314316" w:rsidP="00314316">
            <w:r w:rsidRPr="00314316">
              <w:t>16,7</w:t>
            </w:r>
          </w:p>
        </w:tc>
      </w:tr>
      <w:tr w:rsidR="00314316" w:rsidRPr="00314316" w14:paraId="053E55F1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1D89DA6" w14:textId="77777777" w:rsidR="00314316" w:rsidRPr="00314316" w:rsidRDefault="00314316" w:rsidP="00314316">
            <w:r w:rsidRPr="00314316"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E24BF05" w14:textId="77777777" w:rsidR="00314316" w:rsidRPr="00314316" w:rsidRDefault="00314316" w:rsidP="00314316">
            <w:r w:rsidRPr="00314316">
              <w:t> 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42C11B3A" w14:textId="77777777" w:rsidR="00314316" w:rsidRPr="00314316" w:rsidRDefault="00314316" w:rsidP="00314316">
            <w:r w:rsidRPr="00314316">
              <w:t> </w:t>
            </w:r>
          </w:p>
        </w:tc>
      </w:tr>
      <w:tr w:rsidR="00314316" w:rsidRPr="00314316" w14:paraId="28BBDE5E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373B82C" w14:textId="77777777" w:rsidR="00314316" w:rsidRPr="00314316" w:rsidRDefault="00314316" w:rsidP="00314316">
            <w:r w:rsidRPr="00314316"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96D3D9C" w14:textId="77777777" w:rsidR="00314316" w:rsidRPr="00314316" w:rsidRDefault="00314316" w:rsidP="00314316">
            <w:r w:rsidRPr="00314316">
              <w:t>6,0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7EE16A67" w14:textId="77777777" w:rsidR="00314316" w:rsidRPr="00314316" w:rsidRDefault="00314316" w:rsidP="00314316">
            <w:r w:rsidRPr="00314316">
              <w:t>6,3</w:t>
            </w:r>
          </w:p>
        </w:tc>
      </w:tr>
      <w:tr w:rsidR="00314316" w:rsidRPr="00314316" w14:paraId="4A7BF514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A4E73D2" w14:textId="77777777" w:rsidR="00314316" w:rsidRPr="00314316" w:rsidRDefault="00314316" w:rsidP="00314316">
            <w:r w:rsidRPr="00314316"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EBE178E" w14:textId="77777777" w:rsidR="00314316" w:rsidRPr="00314316" w:rsidRDefault="00314316" w:rsidP="00314316">
            <w:r w:rsidRPr="00314316">
              <w:t> 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D9A7B61" w14:textId="77777777" w:rsidR="00314316" w:rsidRPr="00314316" w:rsidRDefault="00314316" w:rsidP="00314316">
            <w:r w:rsidRPr="00314316">
              <w:t>400,0</w:t>
            </w:r>
          </w:p>
        </w:tc>
      </w:tr>
      <w:tr w:rsidR="00314316" w:rsidRPr="00314316" w14:paraId="023F893B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075ECFD" w14:textId="77777777" w:rsidR="00314316" w:rsidRPr="00314316" w:rsidRDefault="00314316" w:rsidP="00314316">
            <w:r w:rsidRPr="00314316">
              <w:t>Денежные взыскания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7116EE5" w14:textId="77777777" w:rsidR="00314316" w:rsidRPr="00314316" w:rsidRDefault="00314316" w:rsidP="00314316">
            <w:r w:rsidRPr="00314316">
              <w:t> 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2D7F786" w14:textId="77777777" w:rsidR="00314316" w:rsidRPr="00314316" w:rsidRDefault="00314316" w:rsidP="00314316">
            <w:r w:rsidRPr="00314316">
              <w:t>68,9</w:t>
            </w:r>
          </w:p>
        </w:tc>
      </w:tr>
      <w:tr w:rsidR="00314316" w:rsidRPr="00314316" w14:paraId="594A178A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A803CBA" w14:textId="77777777" w:rsidR="00314316" w:rsidRPr="00314316" w:rsidRDefault="00314316" w:rsidP="00314316">
            <w:r w:rsidRPr="00314316">
              <w:rPr>
                <w:b/>
                <w:bCs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4A6906E" w14:textId="77777777" w:rsidR="00314316" w:rsidRPr="00314316" w:rsidRDefault="00314316" w:rsidP="00314316">
            <w:r w:rsidRPr="00314316">
              <w:rPr>
                <w:b/>
                <w:bCs/>
              </w:rPr>
              <w:t>7086,7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04FF82D0" w14:textId="77777777" w:rsidR="00314316" w:rsidRPr="00314316" w:rsidRDefault="00314316" w:rsidP="00314316">
            <w:r w:rsidRPr="00314316">
              <w:rPr>
                <w:b/>
                <w:bCs/>
              </w:rPr>
              <w:t>7720,2</w:t>
            </w:r>
          </w:p>
        </w:tc>
      </w:tr>
      <w:tr w:rsidR="00314316" w:rsidRPr="00314316" w14:paraId="6794F27B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A75E8E5" w14:textId="77777777" w:rsidR="00314316" w:rsidRPr="00314316" w:rsidRDefault="00314316" w:rsidP="00314316">
            <w:r w:rsidRPr="0031431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87451E9" w14:textId="77777777" w:rsidR="00314316" w:rsidRPr="00314316" w:rsidRDefault="00314316" w:rsidP="00314316">
            <w:r w:rsidRPr="00314316">
              <w:rPr>
                <w:b/>
                <w:bCs/>
              </w:rPr>
              <w:t>17151,6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17744BD" w14:textId="77777777" w:rsidR="00314316" w:rsidRPr="00314316" w:rsidRDefault="00314316" w:rsidP="00314316">
            <w:r w:rsidRPr="00314316">
              <w:rPr>
                <w:b/>
                <w:bCs/>
              </w:rPr>
              <w:t>17026,7</w:t>
            </w:r>
          </w:p>
        </w:tc>
      </w:tr>
      <w:tr w:rsidR="00314316" w:rsidRPr="00314316" w14:paraId="1DFCFFC2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8274122" w14:textId="77777777" w:rsidR="00314316" w:rsidRPr="00314316" w:rsidRDefault="00314316" w:rsidP="00314316">
            <w:r w:rsidRPr="00314316">
              <w:rPr>
                <w:b/>
                <w:bCs/>
              </w:rPr>
              <w:t>ИТОГО ДОХОДОВ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4FA9721" w14:textId="77777777" w:rsidR="00314316" w:rsidRPr="00314316" w:rsidRDefault="00314316" w:rsidP="00314316">
            <w:r w:rsidRPr="00314316">
              <w:rPr>
                <w:b/>
                <w:bCs/>
              </w:rPr>
              <w:t>24 238,3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4C84CEC3" w14:textId="77777777" w:rsidR="00314316" w:rsidRPr="00314316" w:rsidRDefault="00314316" w:rsidP="00314316">
            <w:r w:rsidRPr="00314316">
              <w:rPr>
                <w:b/>
                <w:bCs/>
              </w:rPr>
              <w:t>24 746,9</w:t>
            </w:r>
          </w:p>
        </w:tc>
      </w:tr>
      <w:tr w:rsidR="00314316" w:rsidRPr="00314316" w14:paraId="13AF6468" w14:textId="77777777" w:rsidTr="00314316">
        <w:tc>
          <w:tcPr>
            <w:tcW w:w="0" w:type="auto"/>
            <w:gridSpan w:val="4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0DEC850E" w14:textId="77777777" w:rsidR="00314316" w:rsidRPr="00314316" w:rsidRDefault="00314316" w:rsidP="00314316">
            <w:r w:rsidRPr="00314316">
              <w:t> </w:t>
            </w:r>
          </w:p>
          <w:p w14:paraId="45B919D1" w14:textId="77777777" w:rsidR="00314316" w:rsidRPr="00314316" w:rsidRDefault="00314316" w:rsidP="00314316">
            <w:r w:rsidRPr="00314316">
              <w:t xml:space="preserve">2. Исполнение расходной части бюджета </w:t>
            </w:r>
            <w:proofErr w:type="spellStart"/>
            <w:r w:rsidRPr="00314316">
              <w:t>Дракинского</w:t>
            </w:r>
            <w:proofErr w:type="spellEnd"/>
            <w:r w:rsidRPr="00314316">
              <w:t xml:space="preserve"> сельского поселения за 2020 </w:t>
            </w:r>
            <w:proofErr w:type="gramStart"/>
            <w:r w:rsidRPr="00314316">
              <w:t>год :</w:t>
            </w:r>
            <w:proofErr w:type="gramEnd"/>
          </w:p>
          <w:p w14:paraId="69203573" w14:textId="77777777" w:rsidR="00314316" w:rsidRPr="00314316" w:rsidRDefault="00314316" w:rsidP="00314316">
            <w:r w:rsidRPr="0031431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314316" w:rsidRPr="00314316" w14:paraId="74AE6395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AABA546" w14:textId="77777777" w:rsidR="00314316" w:rsidRPr="00314316" w:rsidRDefault="00314316" w:rsidP="00314316">
            <w:r w:rsidRPr="00314316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5F050D0" w14:textId="77777777" w:rsidR="00314316" w:rsidRPr="00314316" w:rsidRDefault="00314316" w:rsidP="00314316">
            <w:r w:rsidRPr="00314316">
              <w:rPr>
                <w:b/>
                <w:bCs/>
              </w:rPr>
              <w:t>План на 2020 год</w:t>
            </w:r>
            <w:r w:rsidRPr="00314316">
              <w:t> (</w:t>
            </w:r>
            <w:proofErr w:type="spellStart"/>
            <w:proofErr w:type="gramStart"/>
            <w:r w:rsidRPr="00314316">
              <w:t>тыс.рублей</w:t>
            </w:r>
            <w:proofErr w:type="spellEnd"/>
            <w:proofErr w:type="gramEnd"/>
            <w:r w:rsidRPr="00314316">
              <w:t>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F5901FE" w14:textId="77777777" w:rsidR="00314316" w:rsidRPr="00314316" w:rsidRDefault="00314316" w:rsidP="00314316">
            <w:r w:rsidRPr="00314316">
              <w:rPr>
                <w:b/>
                <w:bCs/>
              </w:rPr>
              <w:t>Фактическое исполнение за 2020 год </w:t>
            </w:r>
            <w:r w:rsidRPr="00314316">
              <w:t>(</w:t>
            </w:r>
            <w:proofErr w:type="spellStart"/>
            <w:proofErr w:type="gramStart"/>
            <w:r w:rsidRPr="00314316">
              <w:t>тыс.рублей</w:t>
            </w:r>
            <w:proofErr w:type="spellEnd"/>
            <w:proofErr w:type="gramEnd"/>
            <w:r w:rsidRPr="00314316">
              <w:t>)</w:t>
            </w:r>
          </w:p>
        </w:tc>
      </w:tr>
      <w:tr w:rsidR="00314316" w:rsidRPr="00314316" w14:paraId="5EA58C86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12F4410" w14:textId="77777777" w:rsidR="00314316" w:rsidRPr="00314316" w:rsidRDefault="00314316" w:rsidP="00314316">
            <w:r w:rsidRPr="00314316"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D52FA3E" w14:textId="77777777" w:rsidR="00314316" w:rsidRPr="00314316" w:rsidRDefault="00314316" w:rsidP="00314316">
            <w:r w:rsidRPr="00314316">
              <w:t>4983,6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235713F6" w14:textId="77777777" w:rsidR="00314316" w:rsidRPr="00314316" w:rsidRDefault="00314316" w:rsidP="00314316">
            <w:r w:rsidRPr="00314316">
              <w:t>4983,6</w:t>
            </w:r>
          </w:p>
        </w:tc>
      </w:tr>
      <w:tr w:rsidR="00314316" w:rsidRPr="00314316" w14:paraId="450B3FE2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00CC773" w14:textId="77777777" w:rsidR="00314316" w:rsidRPr="00314316" w:rsidRDefault="00314316" w:rsidP="00314316">
            <w:r w:rsidRPr="00314316"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54C474A" w14:textId="77777777" w:rsidR="00314316" w:rsidRPr="00314316" w:rsidRDefault="00314316" w:rsidP="00314316">
            <w:r w:rsidRPr="00314316">
              <w:t>220,1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6A57CAC8" w14:textId="77777777" w:rsidR="00314316" w:rsidRPr="00314316" w:rsidRDefault="00314316" w:rsidP="00314316">
            <w:r w:rsidRPr="00314316">
              <w:t>220,1</w:t>
            </w:r>
          </w:p>
        </w:tc>
      </w:tr>
      <w:tr w:rsidR="00314316" w:rsidRPr="00314316" w14:paraId="27792378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B9EAA26" w14:textId="77777777" w:rsidR="00314316" w:rsidRPr="00314316" w:rsidRDefault="00314316" w:rsidP="00314316">
            <w:r w:rsidRPr="00314316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0F266F8" w14:textId="77777777" w:rsidR="00314316" w:rsidRPr="00314316" w:rsidRDefault="00314316" w:rsidP="00314316">
            <w:r w:rsidRPr="00314316"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E6518E7" w14:textId="77777777" w:rsidR="00314316" w:rsidRPr="00314316" w:rsidRDefault="00314316" w:rsidP="00314316">
            <w:r w:rsidRPr="00314316">
              <w:t> </w:t>
            </w:r>
          </w:p>
        </w:tc>
      </w:tr>
      <w:tr w:rsidR="00314316" w:rsidRPr="00314316" w14:paraId="66B4416F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D528C5B" w14:textId="77777777" w:rsidR="00314316" w:rsidRPr="00314316" w:rsidRDefault="00314316" w:rsidP="00314316">
            <w:r w:rsidRPr="00314316"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2DF7021" w14:textId="77777777" w:rsidR="00314316" w:rsidRPr="00314316" w:rsidRDefault="00314316" w:rsidP="00314316">
            <w:r w:rsidRPr="00314316">
              <w:t>6190,2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20DD5936" w14:textId="77777777" w:rsidR="00314316" w:rsidRPr="00314316" w:rsidRDefault="00314316" w:rsidP="00314316">
            <w:r w:rsidRPr="00314316">
              <w:t>6190,1</w:t>
            </w:r>
          </w:p>
        </w:tc>
      </w:tr>
      <w:tr w:rsidR="00314316" w:rsidRPr="00314316" w14:paraId="46E2897F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C3F30D8" w14:textId="77777777" w:rsidR="00314316" w:rsidRPr="00314316" w:rsidRDefault="00314316" w:rsidP="00314316">
            <w:proofErr w:type="spellStart"/>
            <w:proofErr w:type="gramStart"/>
            <w:r w:rsidRPr="00314316">
              <w:t>Жилищно</w:t>
            </w:r>
            <w:proofErr w:type="spellEnd"/>
            <w:r w:rsidRPr="00314316">
              <w:t xml:space="preserve"> - коммунальное</w:t>
            </w:r>
            <w:proofErr w:type="gramEnd"/>
            <w:r w:rsidRPr="00314316">
              <w:t xml:space="preserve"> хозяйство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F418911" w14:textId="77777777" w:rsidR="00314316" w:rsidRPr="00314316" w:rsidRDefault="00314316" w:rsidP="00314316">
            <w:r w:rsidRPr="00314316">
              <w:t>10343,4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6034064C" w14:textId="77777777" w:rsidR="00314316" w:rsidRPr="00314316" w:rsidRDefault="00314316" w:rsidP="00314316">
            <w:r w:rsidRPr="00314316">
              <w:t>10218,6</w:t>
            </w:r>
          </w:p>
        </w:tc>
      </w:tr>
      <w:tr w:rsidR="00314316" w:rsidRPr="00314316" w14:paraId="6A40674A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BC19896" w14:textId="77777777" w:rsidR="00314316" w:rsidRPr="00314316" w:rsidRDefault="00314316" w:rsidP="00314316">
            <w:r w:rsidRPr="00314316">
              <w:lastRenderedPageBreak/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D07AF52" w14:textId="77777777" w:rsidR="00314316" w:rsidRPr="00314316" w:rsidRDefault="00314316" w:rsidP="00314316">
            <w:r w:rsidRPr="00314316">
              <w:t>2402,8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ADDCE4E" w14:textId="77777777" w:rsidR="00314316" w:rsidRPr="00314316" w:rsidRDefault="00314316" w:rsidP="00314316">
            <w:r w:rsidRPr="00314316">
              <w:t>2402,8</w:t>
            </w:r>
          </w:p>
        </w:tc>
      </w:tr>
      <w:tr w:rsidR="00314316" w:rsidRPr="00314316" w14:paraId="0F64DA7E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3C783BC" w14:textId="77777777" w:rsidR="00314316" w:rsidRPr="00314316" w:rsidRDefault="00314316" w:rsidP="00314316">
            <w:r w:rsidRPr="00314316"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81594D1" w14:textId="77777777" w:rsidR="00314316" w:rsidRPr="00314316" w:rsidRDefault="00314316" w:rsidP="00314316">
            <w:r w:rsidRPr="00314316">
              <w:t>68,2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4EFB07BE" w14:textId="77777777" w:rsidR="00314316" w:rsidRPr="00314316" w:rsidRDefault="00314316" w:rsidP="00314316">
            <w:r w:rsidRPr="00314316">
              <w:t>68,2</w:t>
            </w:r>
          </w:p>
        </w:tc>
      </w:tr>
      <w:tr w:rsidR="00314316" w:rsidRPr="00314316" w14:paraId="7ECB7F84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B1EDEC7" w14:textId="77777777" w:rsidR="00314316" w:rsidRPr="00314316" w:rsidRDefault="00314316" w:rsidP="00314316">
            <w:r w:rsidRPr="00314316"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A554B50" w14:textId="77777777" w:rsidR="00314316" w:rsidRPr="00314316" w:rsidRDefault="00314316" w:rsidP="00314316">
            <w:r w:rsidRPr="00314316"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15371FCC" w14:textId="77777777" w:rsidR="00314316" w:rsidRPr="00314316" w:rsidRDefault="00314316" w:rsidP="00314316">
            <w:r w:rsidRPr="00314316">
              <w:t>30,0</w:t>
            </w:r>
          </w:p>
        </w:tc>
      </w:tr>
      <w:tr w:rsidR="00314316" w:rsidRPr="00314316" w14:paraId="4273C967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FE7E3D0" w14:textId="77777777" w:rsidR="00314316" w:rsidRPr="00314316" w:rsidRDefault="00314316" w:rsidP="00314316">
            <w:r w:rsidRPr="00314316">
              <w:t>Обслуживание государственного и муниципального долга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E1B7BF3" w14:textId="77777777" w:rsidR="00314316" w:rsidRPr="00314316" w:rsidRDefault="00314316" w:rsidP="00314316">
            <w:r w:rsidRPr="00314316"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5F6F0DDD" w14:textId="77777777" w:rsidR="00314316" w:rsidRPr="00314316" w:rsidRDefault="00314316" w:rsidP="00314316">
            <w:r w:rsidRPr="00314316">
              <w:t> </w:t>
            </w:r>
          </w:p>
        </w:tc>
      </w:tr>
      <w:tr w:rsidR="00314316" w:rsidRPr="00314316" w14:paraId="049F3D41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F024065" w14:textId="77777777" w:rsidR="00314316" w:rsidRPr="00314316" w:rsidRDefault="00314316" w:rsidP="00314316">
            <w:r w:rsidRPr="00314316">
              <w:rPr>
                <w:b/>
                <w:bCs/>
              </w:rPr>
              <w:t>ИТОГО РАСХОДОВ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46D4393" w14:textId="77777777" w:rsidR="00314316" w:rsidRPr="00314316" w:rsidRDefault="00314316" w:rsidP="00314316">
            <w:r w:rsidRPr="00314316">
              <w:rPr>
                <w:b/>
                <w:bCs/>
              </w:rPr>
              <w:t>24 238,3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2EC632FF" w14:textId="77777777" w:rsidR="00314316" w:rsidRPr="00314316" w:rsidRDefault="00314316" w:rsidP="00314316">
            <w:r w:rsidRPr="00314316">
              <w:rPr>
                <w:b/>
                <w:bCs/>
              </w:rPr>
              <w:t>24 113,4</w:t>
            </w:r>
          </w:p>
        </w:tc>
      </w:tr>
      <w:tr w:rsidR="00314316" w:rsidRPr="00314316" w14:paraId="685F02C4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BFD8734" w14:textId="77777777" w:rsidR="00314316" w:rsidRPr="00314316" w:rsidRDefault="00314316" w:rsidP="00314316">
            <w:r w:rsidRPr="00314316">
              <w:rPr>
                <w:b/>
                <w:bCs/>
              </w:rPr>
              <w:t>ПРЕВЫШЕНИЕ ДОХОДОВ НАД РАСХОДАМИ (ДЕФИЦИТ, ПРОФИЦИТ)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838D69D" w14:textId="77777777" w:rsidR="00314316" w:rsidRPr="00314316" w:rsidRDefault="00314316" w:rsidP="00314316">
            <w:r w:rsidRPr="0031431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378E47A3" w14:textId="77777777" w:rsidR="00314316" w:rsidRPr="00314316" w:rsidRDefault="00314316" w:rsidP="00314316">
            <w:r w:rsidRPr="00314316">
              <w:rPr>
                <w:b/>
                <w:bCs/>
              </w:rPr>
              <w:t>633,5</w:t>
            </w:r>
          </w:p>
        </w:tc>
      </w:tr>
      <w:tr w:rsidR="00314316" w:rsidRPr="00314316" w14:paraId="70A8A30D" w14:textId="77777777" w:rsidTr="00314316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FFA0F24" w14:textId="77777777" w:rsidR="00314316" w:rsidRPr="00314316" w:rsidRDefault="00314316" w:rsidP="00314316"/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723AE2B" w14:textId="77777777" w:rsidR="00314316" w:rsidRPr="00314316" w:rsidRDefault="00314316" w:rsidP="00314316"/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EDD9C83" w14:textId="77777777" w:rsidR="00314316" w:rsidRPr="00314316" w:rsidRDefault="00314316" w:rsidP="00314316"/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14:paraId="66CA0EDA" w14:textId="77777777" w:rsidR="00314316" w:rsidRPr="00314316" w:rsidRDefault="00314316" w:rsidP="00314316"/>
        </w:tc>
      </w:tr>
    </w:tbl>
    <w:p w14:paraId="10840C1B" w14:textId="77777777" w:rsidR="00314316" w:rsidRPr="00314316" w:rsidRDefault="00314316" w:rsidP="00314316">
      <w:r w:rsidRPr="00314316">
        <w:t> </w:t>
      </w:r>
    </w:p>
    <w:p w14:paraId="34D12E51" w14:textId="77777777" w:rsidR="00314316" w:rsidRPr="00314316" w:rsidRDefault="00314316" w:rsidP="00314316">
      <w:r w:rsidRPr="00314316">
        <w:t> </w:t>
      </w:r>
    </w:p>
    <w:p w14:paraId="3D3E06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E"/>
    <w:rsid w:val="00312C96"/>
    <w:rsid w:val="00314316"/>
    <w:rsid w:val="005A7B2A"/>
    <w:rsid w:val="008D6E62"/>
    <w:rsid w:val="00974F0E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583F-A3BE-4FA0-B53A-2C6301A0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F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F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F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F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F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F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F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F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F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F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4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2024-09-17T12:43:00Z</dcterms:created>
  <dcterms:modified xsi:type="dcterms:W3CDTF">2024-09-17T12:43:00Z</dcterms:modified>
</cp:coreProperties>
</file>